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B39AA" w14:textId="77777777" w:rsidR="009541BA" w:rsidRDefault="00337E36">
      <w:pPr>
        <w:spacing w:line="360" w:lineRule="auto"/>
        <w:jc w:val="both"/>
        <w:rPr>
          <w:rFonts w:ascii="Times New Roman" w:hAnsi="Times New Roman" w:cs="Times New Roman"/>
        </w:rPr>
      </w:pPr>
      <w:r>
        <w:rPr>
          <w:rFonts w:ascii="Times New Roman" w:hAnsi="Times New Roman" w:cs="Times New Roman"/>
          <w:b/>
          <w:bCs/>
        </w:rPr>
        <w:t>DESAFIOS E PERSPECTIVAS DO DIREITO REAL DE LAJE NA REGULARIZAÇÃO DE IMÓVEIS NO BRASIL: UMA ANÁLISE JURÍDICA E SOCIOECONÔMICA</w:t>
      </w:r>
      <w:r>
        <w:rPr>
          <w:rFonts w:ascii="Times New Roman" w:hAnsi="Times New Roman" w:cs="Times New Roman"/>
        </w:rPr>
        <w:t>.</w:t>
      </w:r>
    </w:p>
    <w:p w14:paraId="157FF08C" w14:textId="77777777" w:rsidR="009541BA" w:rsidRDefault="009541BA">
      <w:pPr>
        <w:rPr>
          <w:rFonts w:ascii="Times New Roman" w:hAnsi="Times New Roman" w:cs="Times New Roman"/>
        </w:rPr>
      </w:pPr>
    </w:p>
    <w:p w14:paraId="683BF0C4" w14:textId="52FF66B0" w:rsidR="009541BA" w:rsidRDefault="00337E36">
      <w:pPr>
        <w:spacing w:line="360" w:lineRule="auto"/>
        <w:rPr>
          <w:rFonts w:ascii="Times New Roman" w:hAnsi="Times New Roman" w:cs="Times New Roman"/>
        </w:rPr>
      </w:pPr>
      <w:r>
        <w:rPr>
          <w:rFonts w:ascii="Times New Roman" w:hAnsi="Times New Roman" w:cs="Times New Roman"/>
        </w:rPr>
        <w:t>Por: Débora Borges</w:t>
      </w:r>
      <w:r w:rsidR="0021566B">
        <w:rPr>
          <w:rFonts w:ascii="Times New Roman" w:hAnsi="Times New Roman" w:cs="Times New Roman"/>
        </w:rPr>
        <w:t xml:space="preserve"> e </w:t>
      </w:r>
      <w:r w:rsidR="0021566B">
        <w:rPr>
          <w:rFonts w:ascii="Times New Roman" w:hAnsi="Times New Roman" w:cs="Times New Roman"/>
        </w:rPr>
        <w:t>Rachel Pereira Medrado</w:t>
      </w:r>
    </w:p>
    <w:p w14:paraId="5E907B19" w14:textId="77777777" w:rsidR="009541BA" w:rsidRDefault="009541BA">
      <w:pPr>
        <w:rPr>
          <w:rFonts w:ascii="Times New Roman" w:hAnsi="Times New Roman" w:cs="Times New Roman"/>
        </w:rPr>
      </w:pPr>
    </w:p>
    <w:p w14:paraId="67CF5D80" w14:textId="77777777" w:rsidR="009541BA" w:rsidRDefault="009541BA">
      <w:pPr>
        <w:rPr>
          <w:rFonts w:ascii="Times New Roman" w:hAnsi="Times New Roman" w:cs="Times New Roman"/>
        </w:rPr>
      </w:pPr>
    </w:p>
    <w:p w14:paraId="1942D52A" w14:textId="77777777" w:rsidR="009541BA" w:rsidRDefault="00337E36">
      <w:pPr>
        <w:spacing w:line="360" w:lineRule="auto"/>
        <w:jc w:val="center"/>
        <w:rPr>
          <w:rFonts w:ascii="Times New Roman" w:hAnsi="Times New Roman" w:cs="Times New Roman"/>
        </w:rPr>
      </w:pPr>
      <w:r>
        <w:rPr>
          <w:rFonts w:ascii="Times New Roman" w:hAnsi="Times New Roman" w:cs="Times New Roman"/>
          <w:b/>
          <w:u w:val="single"/>
        </w:rPr>
        <w:t xml:space="preserve">Resumo </w:t>
      </w:r>
    </w:p>
    <w:p w14:paraId="33F861AF" w14:textId="77777777" w:rsidR="009541BA" w:rsidRDefault="00337E36">
      <w:pPr>
        <w:spacing w:line="360" w:lineRule="auto"/>
        <w:jc w:val="both"/>
        <w:rPr>
          <w:rFonts w:ascii="Times New Roman" w:hAnsi="Times New Roman" w:cs="Times New Roman"/>
        </w:rPr>
      </w:pPr>
      <w:r>
        <w:rPr>
          <w:rFonts w:ascii="Times New Roman" w:hAnsi="Times New Roman" w:cs="Times New Roman"/>
        </w:rPr>
        <w:t xml:space="preserve">Este artigo apresenta o Direito Real de Laje como instituto da regularização imobiliária no Brasil como elemento propulsor na defesa de direitos fundamentais e sociais, quais sejam moradia, propriedade e dignidade da pessoa humana, assegurados constitucionalmente. A regularização imobiliária objetiva tornar apto no mundo jurídico um imóvel irregular contextualizando com os mecanismos legais preexistentes na legislação, dentre eles a usucapião, direito real de laje, adjudicação compulsória entre outros. Entende-se que um imóvel irregular se encontra em desconformidade com as normas vigentes no Município e diante do Cartório de Registro de Imóveis. Por fim como protagonista no Brasil a regularização imobiliária intrinsicamente auxilia na economia e no desenvolvimento do país e pode ser realizada pela via judicial e extrajudicial, por intermédio do advogado. </w:t>
      </w:r>
    </w:p>
    <w:p w14:paraId="5AC83D9B" w14:textId="77777777" w:rsidR="009541BA" w:rsidRDefault="009541BA">
      <w:pPr>
        <w:spacing w:line="360" w:lineRule="auto"/>
        <w:jc w:val="both"/>
        <w:rPr>
          <w:rFonts w:ascii="Times New Roman" w:hAnsi="Times New Roman" w:cs="Times New Roman"/>
        </w:rPr>
      </w:pPr>
    </w:p>
    <w:p w14:paraId="4EF044A4" w14:textId="77777777" w:rsidR="009541BA" w:rsidRDefault="00337E36">
      <w:pPr>
        <w:spacing w:line="360" w:lineRule="auto"/>
        <w:jc w:val="both"/>
        <w:rPr>
          <w:rFonts w:ascii="Times New Roman" w:hAnsi="Times New Roman" w:cs="Times New Roman"/>
          <w:bCs/>
        </w:rPr>
      </w:pPr>
      <w:r>
        <w:rPr>
          <w:rFonts w:ascii="Times New Roman" w:hAnsi="Times New Roman" w:cs="Times New Roman"/>
          <w:b/>
        </w:rPr>
        <w:t>Palavras-chave</w:t>
      </w:r>
      <w:r>
        <w:rPr>
          <w:rFonts w:ascii="Times New Roman" w:hAnsi="Times New Roman" w:cs="Times New Roman"/>
          <w:bCs/>
        </w:rPr>
        <w:t xml:space="preserve">: Regularização de Imóveis. Direito Real de Laje. Direitos e Garantias Fundamentais. </w:t>
      </w:r>
    </w:p>
    <w:p w14:paraId="72861F8B" w14:textId="77777777" w:rsidR="009541BA" w:rsidRDefault="009541BA">
      <w:pPr>
        <w:rPr>
          <w:rFonts w:ascii="Times New Roman" w:hAnsi="Times New Roman" w:cs="Times New Roman"/>
          <w:bCs/>
        </w:rPr>
      </w:pPr>
    </w:p>
    <w:p w14:paraId="1E74FAC7" w14:textId="77777777" w:rsidR="009541BA" w:rsidRDefault="00337E36">
      <w:pPr>
        <w:spacing w:line="360" w:lineRule="auto"/>
        <w:jc w:val="center"/>
        <w:rPr>
          <w:rFonts w:ascii="Times New Roman" w:hAnsi="Times New Roman" w:cs="Times New Roman"/>
        </w:rPr>
      </w:pPr>
      <w:proofErr w:type="spellStart"/>
      <w:r>
        <w:rPr>
          <w:rFonts w:ascii="Times New Roman" w:hAnsi="Times New Roman" w:cs="Times New Roman"/>
          <w:b/>
          <w:bCs/>
          <w:u w:val="single"/>
        </w:rPr>
        <w:t>Resumen</w:t>
      </w:r>
      <w:proofErr w:type="spellEnd"/>
      <w:r>
        <w:rPr>
          <w:rFonts w:ascii="Times New Roman" w:hAnsi="Times New Roman" w:cs="Times New Roman"/>
          <w:b/>
          <w:bCs/>
          <w:u w:val="single"/>
        </w:rPr>
        <w:t>:</w:t>
      </w:r>
    </w:p>
    <w:p w14:paraId="08C571B3" w14:textId="77777777" w:rsidR="009541BA" w:rsidRDefault="00337E36" w:rsidP="00337E36">
      <w:pPr>
        <w:spacing w:line="360" w:lineRule="auto"/>
        <w:jc w:val="both"/>
        <w:rPr>
          <w:rFonts w:ascii="Times New Roman" w:hAnsi="Times New Roman" w:cs="Times New Roman"/>
        </w:rPr>
      </w:pPr>
      <w:r>
        <w:rPr>
          <w:rFonts w:ascii="Times New Roman" w:hAnsi="Times New Roman" w:cs="Times New Roman"/>
        </w:rPr>
        <w:t xml:space="preserve"> Este artículo presenta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Ley</w:t>
      </w:r>
      <w:proofErr w:type="spellEnd"/>
      <w:r>
        <w:rPr>
          <w:rFonts w:ascii="Times New Roman" w:hAnsi="Times New Roman" w:cs="Times New Roman"/>
        </w:rPr>
        <w:t xml:space="preserve"> Real </w:t>
      </w:r>
      <w:proofErr w:type="spellStart"/>
      <w:r>
        <w:rPr>
          <w:rFonts w:ascii="Times New Roman" w:hAnsi="Times New Roman" w:cs="Times New Roman"/>
        </w:rPr>
        <w:t>Losa</w:t>
      </w:r>
      <w:proofErr w:type="spellEnd"/>
      <w:r>
        <w:rPr>
          <w:rFonts w:ascii="Times New Roman" w:hAnsi="Times New Roman" w:cs="Times New Roman"/>
        </w:rPr>
        <w:t xml:space="preserve"> como instituto de </w:t>
      </w:r>
      <w:proofErr w:type="spellStart"/>
      <w:r>
        <w:rPr>
          <w:rFonts w:ascii="Times New Roman" w:hAnsi="Times New Roman" w:cs="Times New Roman"/>
        </w:rPr>
        <w:t>regularización</w:t>
      </w:r>
      <w:proofErr w:type="spellEnd"/>
      <w:r>
        <w:rPr>
          <w:rFonts w:ascii="Times New Roman" w:hAnsi="Times New Roman" w:cs="Times New Roman"/>
        </w:rPr>
        <w:t xml:space="preserve"> </w:t>
      </w:r>
      <w:proofErr w:type="spellStart"/>
      <w:r>
        <w:rPr>
          <w:rFonts w:ascii="Times New Roman" w:hAnsi="Times New Roman" w:cs="Times New Roman"/>
        </w:rPr>
        <w:t>inmobiliaria</w:t>
      </w:r>
      <w:proofErr w:type="spellEnd"/>
      <w:r>
        <w:rPr>
          <w:rFonts w:ascii="Times New Roman" w:hAnsi="Times New Roman" w:cs="Times New Roman"/>
        </w:rPr>
        <w:t xml:space="preserve"> </w:t>
      </w:r>
      <w:proofErr w:type="spellStart"/>
      <w:r>
        <w:rPr>
          <w:rFonts w:ascii="Times New Roman" w:hAnsi="Times New Roman" w:cs="Times New Roman"/>
        </w:rPr>
        <w:t>en</w:t>
      </w:r>
      <w:proofErr w:type="spellEnd"/>
      <w:r>
        <w:rPr>
          <w:rFonts w:ascii="Times New Roman" w:hAnsi="Times New Roman" w:cs="Times New Roman"/>
        </w:rPr>
        <w:t xml:space="preserve"> Brasil como elemento motor </w:t>
      </w:r>
      <w:proofErr w:type="spellStart"/>
      <w:r>
        <w:rPr>
          <w:rFonts w:ascii="Times New Roman" w:hAnsi="Times New Roman" w:cs="Times New Roman"/>
        </w:rPr>
        <w:t>en</w:t>
      </w:r>
      <w:proofErr w:type="spellEnd"/>
      <w:r>
        <w:rPr>
          <w:rFonts w:ascii="Times New Roman" w:hAnsi="Times New Roman" w:cs="Times New Roman"/>
        </w:rPr>
        <w:t xml:space="preserve"> </w:t>
      </w:r>
      <w:proofErr w:type="spellStart"/>
      <w:r>
        <w:rPr>
          <w:rFonts w:ascii="Times New Roman" w:hAnsi="Times New Roman" w:cs="Times New Roman"/>
        </w:rPr>
        <w:t>la</w:t>
      </w:r>
      <w:proofErr w:type="spellEnd"/>
      <w:r>
        <w:rPr>
          <w:rFonts w:ascii="Times New Roman" w:hAnsi="Times New Roman" w:cs="Times New Roman"/>
        </w:rPr>
        <w:t xml:space="preserve"> defensa de </w:t>
      </w:r>
      <w:proofErr w:type="spellStart"/>
      <w:r>
        <w:rPr>
          <w:rFonts w:ascii="Times New Roman" w:hAnsi="Times New Roman" w:cs="Times New Roman"/>
        </w:rPr>
        <w:t>los</w:t>
      </w:r>
      <w:proofErr w:type="spellEnd"/>
      <w:r>
        <w:rPr>
          <w:rFonts w:ascii="Times New Roman" w:hAnsi="Times New Roman" w:cs="Times New Roman"/>
        </w:rPr>
        <w:t xml:space="preserve"> </w:t>
      </w:r>
      <w:proofErr w:type="spellStart"/>
      <w:r>
        <w:rPr>
          <w:rFonts w:ascii="Times New Roman" w:hAnsi="Times New Roman" w:cs="Times New Roman"/>
        </w:rPr>
        <w:t>derechos</w:t>
      </w:r>
      <w:proofErr w:type="spellEnd"/>
      <w:r>
        <w:rPr>
          <w:rFonts w:ascii="Times New Roman" w:hAnsi="Times New Roman" w:cs="Times New Roman"/>
        </w:rPr>
        <w:t xml:space="preserve"> </w:t>
      </w:r>
      <w:proofErr w:type="spellStart"/>
      <w:r>
        <w:rPr>
          <w:rFonts w:ascii="Times New Roman" w:hAnsi="Times New Roman" w:cs="Times New Roman"/>
        </w:rPr>
        <w:t>fundamentales</w:t>
      </w:r>
      <w:proofErr w:type="spellEnd"/>
      <w:r>
        <w:rPr>
          <w:rFonts w:ascii="Times New Roman" w:hAnsi="Times New Roman" w:cs="Times New Roman"/>
        </w:rPr>
        <w:t xml:space="preserve"> y </w:t>
      </w:r>
      <w:proofErr w:type="spellStart"/>
      <w:r>
        <w:rPr>
          <w:rFonts w:ascii="Times New Roman" w:hAnsi="Times New Roman" w:cs="Times New Roman"/>
        </w:rPr>
        <w:t>sociales</w:t>
      </w:r>
      <w:proofErr w:type="spellEnd"/>
      <w:r>
        <w:rPr>
          <w:rFonts w:ascii="Times New Roman" w:hAnsi="Times New Roman" w:cs="Times New Roman"/>
        </w:rPr>
        <w:t xml:space="preserve">, concretamente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vivienda</w:t>
      </w:r>
      <w:proofErr w:type="spellEnd"/>
      <w:r>
        <w:rPr>
          <w:rFonts w:ascii="Times New Roman" w:hAnsi="Times New Roman" w:cs="Times New Roman"/>
        </w:rPr>
        <w:t xml:space="preserve">,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propiedad</w:t>
      </w:r>
      <w:proofErr w:type="spellEnd"/>
      <w:r>
        <w:rPr>
          <w:rFonts w:ascii="Times New Roman" w:hAnsi="Times New Roman" w:cs="Times New Roman"/>
        </w:rPr>
        <w:t xml:space="preserve"> y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dignidad</w:t>
      </w:r>
      <w:proofErr w:type="spellEnd"/>
      <w:r>
        <w:rPr>
          <w:rFonts w:ascii="Times New Roman" w:hAnsi="Times New Roman" w:cs="Times New Roman"/>
        </w:rPr>
        <w:t xml:space="preserve"> humana, </w:t>
      </w:r>
      <w:proofErr w:type="spellStart"/>
      <w:r>
        <w:rPr>
          <w:rFonts w:ascii="Times New Roman" w:hAnsi="Times New Roman" w:cs="Times New Roman"/>
        </w:rPr>
        <w:t>garantizados</w:t>
      </w:r>
      <w:proofErr w:type="spellEnd"/>
      <w:r>
        <w:rPr>
          <w:rFonts w:ascii="Times New Roman" w:hAnsi="Times New Roman" w:cs="Times New Roman"/>
        </w:rPr>
        <w:t xml:space="preserve"> constitucionalmente. La </w:t>
      </w:r>
      <w:proofErr w:type="spellStart"/>
      <w:r>
        <w:rPr>
          <w:rFonts w:ascii="Times New Roman" w:hAnsi="Times New Roman" w:cs="Times New Roman"/>
        </w:rPr>
        <w:t>regularización</w:t>
      </w:r>
      <w:proofErr w:type="spellEnd"/>
      <w:r>
        <w:rPr>
          <w:rFonts w:ascii="Times New Roman" w:hAnsi="Times New Roman" w:cs="Times New Roman"/>
        </w:rPr>
        <w:t xml:space="preserve"> </w:t>
      </w:r>
      <w:proofErr w:type="spellStart"/>
      <w:r>
        <w:rPr>
          <w:rFonts w:ascii="Times New Roman" w:hAnsi="Times New Roman" w:cs="Times New Roman"/>
        </w:rPr>
        <w:t>inmobiliaria</w:t>
      </w:r>
      <w:proofErr w:type="spellEnd"/>
      <w:r>
        <w:rPr>
          <w:rFonts w:ascii="Times New Roman" w:hAnsi="Times New Roman" w:cs="Times New Roman"/>
        </w:rPr>
        <w:t xml:space="preserve"> </w:t>
      </w:r>
      <w:proofErr w:type="spellStart"/>
      <w:r>
        <w:rPr>
          <w:rFonts w:ascii="Times New Roman" w:hAnsi="Times New Roman" w:cs="Times New Roman"/>
        </w:rPr>
        <w:t>tiene</w:t>
      </w:r>
      <w:proofErr w:type="spellEnd"/>
      <w:r>
        <w:rPr>
          <w:rFonts w:ascii="Times New Roman" w:hAnsi="Times New Roman" w:cs="Times New Roman"/>
        </w:rPr>
        <w:t xml:space="preserve"> como objetivo </w:t>
      </w:r>
      <w:proofErr w:type="spellStart"/>
      <w:r>
        <w:rPr>
          <w:rFonts w:ascii="Times New Roman" w:hAnsi="Times New Roman" w:cs="Times New Roman"/>
        </w:rPr>
        <w:t>adecuar</w:t>
      </w:r>
      <w:proofErr w:type="spellEnd"/>
      <w:r>
        <w:rPr>
          <w:rFonts w:ascii="Times New Roman" w:hAnsi="Times New Roman" w:cs="Times New Roman"/>
        </w:rPr>
        <w:t xml:space="preserve"> </w:t>
      </w:r>
      <w:proofErr w:type="spellStart"/>
      <w:r>
        <w:rPr>
          <w:rFonts w:ascii="Times New Roman" w:hAnsi="Times New Roman" w:cs="Times New Roman"/>
        </w:rPr>
        <w:t>un</w:t>
      </w:r>
      <w:proofErr w:type="spellEnd"/>
      <w:r>
        <w:rPr>
          <w:rFonts w:ascii="Times New Roman" w:hAnsi="Times New Roman" w:cs="Times New Roman"/>
        </w:rPr>
        <w:t xml:space="preserve"> </w:t>
      </w:r>
      <w:proofErr w:type="spellStart"/>
      <w:r>
        <w:rPr>
          <w:rFonts w:ascii="Times New Roman" w:hAnsi="Times New Roman" w:cs="Times New Roman"/>
        </w:rPr>
        <w:t>inmueble</w:t>
      </w:r>
      <w:proofErr w:type="spellEnd"/>
      <w:r>
        <w:rPr>
          <w:rFonts w:ascii="Times New Roman" w:hAnsi="Times New Roman" w:cs="Times New Roman"/>
        </w:rPr>
        <w:t xml:space="preserve"> irregular al mundo jurídico, </w:t>
      </w:r>
      <w:proofErr w:type="spellStart"/>
      <w:r>
        <w:rPr>
          <w:rFonts w:ascii="Times New Roman" w:hAnsi="Times New Roman" w:cs="Times New Roman"/>
        </w:rPr>
        <w:t>contextualizándolo</w:t>
      </w:r>
      <w:proofErr w:type="spellEnd"/>
      <w:r>
        <w:rPr>
          <w:rFonts w:ascii="Times New Roman" w:hAnsi="Times New Roman" w:cs="Times New Roman"/>
        </w:rPr>
        <w:t xml:space="preserve"> </w:t>
      </w:r>
      <w:proofErr w:type="spellStart"/>
      <w:r>
        <w:rPr>
          <w:rFonts w:ascii="Times New Roman" w:hAnsi="Times New Roman" w:cs="Times New Roman"/>
        </w:rPr>
        <w:t>con</w:t>
      </w:r>
      <w:proofErr w:type="spellEnd"/>
      <w:r>
        <w:rPr>
          <w:rFonts w:ascii="Times New Roman" w:hAnsi="Times New Roman" w:cs="Times New Roman"/>
        </w:rPr>
        <w:t xml:space="preserve"> </w:t>
      </w:r>
      <w:proofErr w:type="spellStart"/>
      <w:r>
        <w:rPr>
          <w:rFonts w:ascii="Times New Roman" w:hAnsi="Times New Roman" w:cs="Times New Roman"/>
        </w:rPr>
        <w:t>los</w:t>
      </w:r>
      <w:proofErr w:type="spellEnd"/>
      <w:r>
        <w:rPr>
          <w:rFonts w:ascii="Times New Roman" w:hAnsi="Times New Roman" w:cs="Times New Roman"/>
        </w:rPr>
        <w:t xml:space="preserve"> mecanismos jurídicos preexistentes </w:t>
      </w:r>
      <w:proofErr w:type="spellStart"/>
      <w:r>
        <w:rPr>
          <w:rFonts w:ascii="Times New Roman" w:hAnsi="Times New Roman" w:cs="Times New Roman"/>
        </w:rPr>
        <w:t>en</w:t>
      </w:r>
      <w:proofErr w:type="spellEnd"/>
      <w:r>
        <w:rPr>
          <w:rFonts w:ascii="Times New Roman" w:hAnsi="Times New Roman" w:cs="Times New Roman"/>
        </w:rPr>
        <w:t xml:space="preserve">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legislación</w:t>
      </w:r>
      <w:proofErr w:type="spellEnd"/>
      <w:r>
        <w:rPr>
          <w:rFonts w:ascii="Times New Roman" w:hAnsi="Times New Roman" w:cs="Times New Roman"/>
        </w:rPr>
        <w:t xml:space="preserve">, </w:t>
      </w:r>
      <w:proofErr w:type="spellStart"/>
      <w:r>
        <w:rPr>
          <w:rFonts w:ascii="Times New Roman" w:hAnsi="Times New Roman" w:cs="Times New Roman"/>
        </w:rPr>
        <w:t>incluyendo</w:t>
      </w:r>
      <w:proofErr w:type="spellEnd"/>
      <w:r>
        <w:rPr>
          <w:rFonts w:ascii="Times New Roman" w:hAnsi="Times New Roman" w:cs="Times New Roman"/>
        </w:rPr>
        <w:t xml:space="preserve">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usurpación</w:t>
      </w:r>
      <w:proofErr w:type="spellEnd"/>
      <w:r>
        <w:rPr>
          <w:rFonts w:ascii="Times New Roman" w:hAnsi="Times New Roman" w:cs="Times New Roman"/>
        </w:rPr>
        <w:t xml:space="preserve">, </w:t>
      </w:r>
      <w:proofErr w:type="spellStart"/>
      <w:r>
        <w:rPr>
          <w:rFonts w:ascii="Times New Roman" w:hAnsi="Times New Roman" w:cs="Times New Roman"/>
        </w:rPr>
        <w:t>el</w:t>
      </w:r>
      <w:proofErr w:type="spellEnd"/>
      <w:r>
        <w:rPr>
          <w:rFonts w:ascii="Times New Roman" w:hAnsi="Times New Roman" w:cs="Times New Roman"/>
        </w:rPr>
        <w:t xml:space="preserve"> </w:t>
      </w:r>
      <w:proofErr w:type="spellStart"/>
      <w:r>
        <w:rPr>
          <w:rFonts w:ascii="Times New Roman" w:hAnsi="Times New Roman" w:cs="Times New Roman"/>
        </w:rPr>
        <w:t>derecho</w:t>
      </w:r>
      <w:proofErr w:type="spellEnd"/>
      <w:r>
        <w:rPr>
          <w:rFonts w:ascii="Times New Roman" w:hAnsi="Times New Roman" w:cs="Times New Roman"/>
        </w:rPr>
        <w:t xml:space="preserve"> real sobre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losa</w:t>
      </w:r>
      <w:proofErr w:type="spellEnd"/>
      <w:r>
        <w:rPr>
          <w:rFonts w:ascii="Times New Roman" w:hAnsi="Times New Roman" w:cs="Times New Roman"/>
        </w:rPr>
        <w:t xml:space="preserve">,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adjudicación</w:t>
      </w:r>
      <w:proofErr w:type="spellEnd"/>
      <w:r>
        <w:rPr>
          <w:rFonts w:ascii="Times New Roman" w:hAnsi="Times New Roman" w:cs="Times New Roman"/>
        </w:rPr>
        <w:t xml:space="preserve"> </w:t>
      </w:r>
      <w:proofErr w:type="spellStart"/>
      <w:r>
        <w:rPr>
          <w:rFonts w:ascii="Times New Roman" w:hAnsi="Times New Roman" w:cs="Times New Roman"/>
        </w:rPr>
        <w:t>forzosa</w:t>
      </w:r>
      <w:proofErr w:type="spellEnd"/>
      <w:r>
        <w:rPr>
          <w:rFonts w:ascii="Times New Roman" w:hAnsi="Times New Roman" w:cs="Times New Roman"/>
        </w:rPr>
        <w:t xml:space="preserve">, entre </w:t>
      </w:r>
      <w:proofErr w:type="spellStart"/>
      <w:r>
        <w:rPr>
          <w:rFonts w:ascii="Times New Roman" w:hAnsi="Times New Roman" w:cs="Times New Roman"/>
        </w:rPr>
        <w:t>otros</w:t>
      </w:r>
      <w:proofErr w:type="spellEnd"/>
      <w:r>
        <w:rPr>
          <w:rFonts w:ascii="Times New Roman" w:hAnsi="Times New Roman" w:cs="Times New Roman"/>
        </w:rPr>
        <w:t xml:space="preserve">. Se </w:t>
      </w:r>
      <w:proofErr w:type="spellStart"/>
      <w:r>
        <w:rPr>
          <w:rFonts w:ascii="Times New Roman" w:hAnsi="Times New Roman" w:cs="Times New Roman"/>
        </w:rPr>
        <w:t>entiende</w:t>
      </w:r>
      <w:proofErr w:type="spellEnd"/>
      <w:r>
        <w:rPr>
          <w:rFonts w:ascii="Times New Roman" w:hAnsi="Times New Roman" w:cs="Times New Roman"/>
        </w:rPr>
        <w:t xml:space="preserve"> que una </w:t>
      </w:r>
      <w:proofErr w:type="spellStart"/>
      <w:r>
        <w:rPr>
          <w:rFonts w:ascii="Times New Roman" w:hAnsi="Times New Roman" w:cs="Times New Roman"/>
        </w:rPr>
        <w:t>propiedad</w:t>
      </w:r>
      <w:proofErr w:type="spellEnd"/>
      <w:r>
        <w:rPr>
          <w:rFonts w:ascii="Times New Roman" w:hAnsi="Times New Roman" w:cs="Times New Roman"/>
        </w:rPr>
        <w:t xml:space="preserve"> irregular se </w:t>
      </w:r>
      <w:proofErr w:type="spellStart"/>
      <w:r>
        <w:rPr>
          <w:rFonts w:ascii="Times New Roman" w:hAnsi="Times New Roman" w:cs="Times New Roman"/>
        </w:rPr>
        <w:t>encuentra</w:t>
      </w:r>
      <w:proofErr w:type="spellEnd"/>
      <w:r>
        <w:rPr>
          <w:rFonts w:ascii="Times New Roman" w:hAnsi="Times New Roman" w:cs="Times New Roman"/>
        </w:rPr>
        <w:t xml:space="preserve"> </w:t>
      </w:r>
      <w:proofErr w:type="spellStart"/>
      <w:r>
        <w:rPr>
          <w:rFonts w:ascii="Times New Roman" w:hAnsi="Times New Roman" w:cs="Times New Roman"/>
        </w:rPr>
        <w:t>en</w:t>
      </w:r>
      <w:proofErr w:type="spellEnd"/>
      <w:r>
        <w:rPr>
          <w:rFonts w:ascii="Times New Roman" w:hAnsi="Times New Roman" w:cs="Times New Roman"/>
        </w:rPr>
        <w:t xml:space="preserve"> </w:t>
      </w:r>
      <w:proofErr w:type="spellStart"/>
      <w:r>
        <w:rPr>
          <w:rFonts w:ascii="Times New Roman" w:hAnsi="Times New Roman" w:cs="Times New Roman"/>
        </w:rPr>
        <w:t>incumplimiento</w:t>
      </w:r>
      <w:proofErr w:type="spellEnd"/>
      <w:r>
        <w:rPr>
          <w:rFonts w:ascii="Times New Roman" w:hAnsi="Times New Roman" w:cs="Times New Roman"/>
        </w:rPr>
        <w:t xml:space="preserve"> de </w:t>
      </w:r>
      <w:proofErr w:type="spellStart"/>
      <w:r>
        <w:rPr>
          <w:rFonts w:ascii="Times New Roman" w:hAnsi="Times New Roman" w:cs="Times New Roman"/>
        </w:rPr>
        <w:t>las</w:t>
      </w:r>
      <w:proofErr w:type="spellEnd"/>
      <w:r>
        <w:rPr>
          <w:rFonts w:ascii="Times New Roman" w:hAnsi="Times New Roman" w:cs="Times New Roman"/>
        </w:rPr>
        <w:t xml:space="preserve"> normas vigentes </w:t>
      </w:r>
      <w:proofErr w:type="spellStart"/>
      <w:r>
        <w:rPr>
          <w:rFonts w:ascii="Times New Roman" w:hAnsi="Times New Roman" w:cs="Times New Roman"/>
        </w:rPr>
        <w:t>en</w:t>
      </w:r>
      <w:proofErr w:type="spellEnd"/>
      <w:r>
        <w:rPr>
          <w:rFonts w:ascii="Times New Roman" w:hAnsi="Times New Roman" w:cs="Times New Roman"/>
        </w:rPr>
        <w:t xml:space="preserve"> </w:t>
      </w:r>
      <w:proofErr w:type="spellStart"/>
      <w:r>
        <w:rPr>
          <w:rFonts w:ascii="Times New Roman" w:hAnsi="Times New Roman" w:cs="Times New Roman"/>
        </w:rPr>
        <w:t>el</w:t>
      </w:r>
      <w:proofErr w:type="spellEnd"/>
      <w:r>
        <w:rPr>
          <w:rFonts w:ascii="Times New Roman" w:hAnsi="Times New Roman" w:cs="Times New Roman"/>
        </w:rPr>
        <w:t xml:space="preserve"> </w:t>
      </w:r>
      <w:proofErr w:type="spellStart"/>
      <w:r>
        <w:rPr>
          <w:rFonts w:ascii="Times New Roman" w:hAnsi="Times New Roman" w:cs="Times New Roman"/>
        </w:rPr>
        <w:t>Municipio</w:t>
      </w:r>
      <w:proofErr w:type="spellEnd"/>
      <w:r>
        <w:rPr>
          <w:rFonts w:ascii="Times New Roman" w:hAnsi="Times New Roman" w:cs="Times New Roman"/>
        </w:rPr>
        <w:t xml:space="preserve"> y ante </w:t>
      </w:r>
      <w:proofErr w:type="spellStart"/>
      <w:r>
        <w:rPr>
          <w:rFonts w:ascii="Times New Roman" w:hAnsi="Times New Roman" w:cs="Times New Roman"/>
        </w:rPr>
        <w:t>el</w:t>
      </w:r>
      <w:proofErr w:type="spellEnd"/>
      <w:r>
        <w:rPr>
          <w:rFonts w:ascii="Times New Roman" w:hAnsi="Times New Roman" w:cs="Times New Roman"/>
        </w:rPr>
        <w:t xml:space="preserve"> Registro de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Propiedad</w:t>
      </w:r>
      <w:proofErr w:type="spellEnd"/>
      <w:r>
        <w:rPr>
          <w:rFonts w:ascii="Times New Roman" w:hAnsi="Times New Roman" w:cs="Times New Roman"/>
        </w:rPr>
        <w:t xml:space="preserve">. Finalmente, como protagonista </w:t>
      </w:r>
      <w:proofErr w:type="spellStart"/>
      <w:r>
        <w:rPr>
          <w:rFonts w:ascii="Times New Roman" w:hAnsi="Times New Roman" w:cs="Times New Roman"/>
        </w:rPr>
        <w:t>en</w:t>
      </w:r>
      <w:proofErr w:type="spellEnd"/>
      <w:r>
        <w:rPr>
          <w:rFonts w:ascii="Times New Roman" w:hAnsi="Times New Roman" w:cs="Times New Roman"/>
        </w:rPr>
        <w:t xml:space="preserve"> Brasil,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regularización</w:t>
      </w:r>
      <w:proofErr w:type="spellEnd"/>
      <w:r>
        <w:rPr>
          <w:rFonts w:ascii="Times New Roman" w:hAnsi="Times New Roman" w:cs="Times New Roman"/>
        </w:rPr>
        <w:t xml:space="preserve"> </w:t>
      </w:r>
      <w:proofErr w:type="spellStart"/>
      <w:r>
        <w:rPr>
          <w:rFonts w:ascii="Times New Roman" w:hAnsi="Times New Roman" w:cs="Times New Roman"/>
        </w:rPr>
        <w:t>inmobiliaria</w:t>
      </w:r>
      <w:proofErr w:type="spellEnd"/>
      <w:r>
        <w:rPr>
          <w:rFonts w:ascii="Times New Roman" w:hAnsi="Times New Roman" w:cs="Times New Roman"/>
        </w:rPr>
        <w:t xml:space="preserve"> </w:t>
      </w:r>
      <w:proofErr w:type="spellStart"/>
      <w:r>
        <w:rPr>
          <w:rFonts w:ascii="Times New Roman" w:hAnsi="Times New Roman" w:cs="Times New Roman"/>
        </w:rPr>
        <w:t>ayuda</w:t>
      </w:r>
      <w:proofErr w:type="spellEnd"/>
      <w:r>
        <w:rPr>
          <w:rFonts w:ascii="Times New Roman" w:hAnsi="Times New Roman" w:cs="Times New Roman"/>
        </w:rPr>
        <w:t xml:space="preserve"> </w:t>
      </w:r>
      <w:proofErr w:type="spellStart"/>
      <w:r>
        <w:rPr>
          <w:rFonts w:ascii="Times New Roman" w:hAnsi="Times New Roman" w:cs="Times New Roman"/>
        </w:rPr>
        <w:t>intrínsecamente</w:t>
      </w:r>
      <w:proofErr w:type="spellEnd"/>
      <w:r>
        <w:rPr>
          <w:rFonts w:ascii="Times New Roman" w:hAnsi="Times New Roman" w:cs="Times New Roman"/>
        </w:rPr>
        <w:t xml:space="preserve"> a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economía</w:t>
      </w:r>
      <w:proofErr w:type="spellEnd"/>
      <w:r>
        <w:rPr>
          <w:rFonts w:ascii="Times New Roman" w:hAnsi="Times New Roman" w:cs="Times New Roman"/>
        </w:rPr>
        <w:t xml:space="preserve"> y al </w:t>
      </w:r>
      <w:proofErr w:type="spellStart"/>
      <w:r>
        <w:rPr>
          <w:rFonts w:ascii="Times New Roman" w:hAnsi="Times New Roman" w:cs="Times New Roman"/>
        </w:rPr>
        <w:t>desarrollo</w:t>
      </w:r>
      <w:proofErr w:type="spellEnd"/>
      <w:r>
        <w:rPr>
          <w:rFonts w:ascii="Times New Roman" w:hAnsi="Times New Roman" w:cs="Times New Roman"/>
        </w:rPr>
        <w:t xml:space="preserve"> </w:t>
      </w:r>
      <w:proofErr w:type="spellStart"/>
      <w:r>
        <w:rPr>
          <w:rFonts w:ascii="Times New Roman" w:hAnsi="Times New Roman" w:cs="Times New Roman"/>
        </w:rPr>
        <w:t>del</w:t>
      </w:r>
      <w:proofErr w:type="spellEnd"/>
      <w:r>
        <w:rPr>
          <w:rFonts w:ascii="Times New Roman" w:hAnsi="Times New Roman" w:cs="Times New Roman"/>
        </w:rPr>
        <w:t xml:space="preserve"> país y </w:t>
      </w:r>
      <w:proofErr w:type="spellStart"/>
      <w:r>
        <w:rPr>
          <w:rFonts w:ascii="Times New Roman" w:hAnsi="Times New Roman" w:cs="Times New Roman"/>
        </w:rPr>
        <w:t>puede</w:t>
      </w:r>
      <w:proofErr w:type="spellEnd"/>
      <w:r>
        <w:rPr>
          <w:rFonts w:ascii="Times New Roman" w:hAnsi="Times New Roman" w:cs="Times New Roman"/>
        </w:rPr>
        <w:t xml:space="preserve"> </w:t>
      </w:r>
      <w:proofErr w:type="spellStart"/>
      <w:r>
        <w:rPr>
          <w:rFonts w:ascii="Times New Roman" w:hAnsi="Times New Roman" w:cs="Times New Roman"/>
        </w:rPr>
        <w:t>realizarse</w:t>
      </w:r>
      <w:proofErr w:type="spellEnd"/>
      <w:r>
        <w:rPr>
          <w:rFonts w:ascii="Times New Roman" w:hAnsi="Times New Roman" w:cs="Times New Roman"/>
        </w:rPr>
        <w:t xml:space="preserve"> judicial y extrajudicialmente, a través de </w:t>
      </w:r>
      <w:proofErr w:type="spellStart"/>
      <w:r>
        <w:rPr>
          <w:rFonts w:ascii="Times New Roman" w:hAnsi="Times New Roman" w:cs="Times New Roman"/>
        </w:rPr>
        <w:t>un</w:t>
      </w:r>
      <w:proofErr w:type="spellEnd"/>
      <w:r>
        <w:rPr>
          <w:rFonts w:ascii="Times New Roman" w:hAnsi="Times New Roman" w:cs="Times New Roman"/>
        </w:rPr>
        <w:t xml:space="preserve"> </w:t>
      </w:r>
      <w:proofErr w:type="spellStart"/>
      <w:r>
        <w:rPr>
          <w:rFonts w:ascii="Times New Roman" w:hAnsi="Times New Roman" w:cs="Times New Roman"/>
        </w:rPr>
        <w:t>abogado</w:t>
      </w:r>
      <w:proofErr w:type="spellEnd"/>
      <w:r>
        <w:rPr>
          <w:rFonts w:ascii="Times New Roman" w:hAnsi="Times New Roman" w:cs="Times New Roman"/>
        </w:rPr>
        <w:t>.</w:t>
      </w:r>
    </w:p>
    <w:p w14:paraId="19A7857F" w14:textId="77777777" w:rsidR="009541BA" w:rsidRDefault="00337E36" w:rsidP="00337E36">
      <w:pPr>
        <w:spacing w:line="360" w:lineRule="auto"/>
        <w:jc w:val="both"/>
        <w:rPr>
          <w:rFonts w:ascii="Times New Roman" w:hAnsi="Times New Roman" w:cs="Times New Roman"/>
          <w:lang w:eastAsia="pt-BR"/>
        </w:rPr>
      </w:pPr>
      <w:r>
        <w:rPr>
          <w:rFonts w:ascii="Times New Roman" w:hAnsi="Times New Roman" w:cs="Times New Roman"/>
          <w:lang w:val="es-ES" w:eastAsia="pt-BR"/>
        </w:rPr>
        <w:t xml:space="preserve">                                                                                                                                </w:t>
      </w:r>
    </w:p>
    <w:p w14:paraId="4AB905B8" w14:textId="77777777" w:rsidR="009541BA" w:rsidRDefault="00337E36" w:rsidP="00337E36">
      <w:pPr>
        <w:jc w:val="both"/>
        <w:rPr>
          <w:rFonts w:ascii="Times New Roman" w:hAnsi="Times New Roman" w:cs="Times New Roman"/>
        </w:rPr>
      </w:pPr>
      <w:proofErr w:type="spellStart"/>
      <w:r>
        <w:rPr>
          <w:rFonts w:ascii="Times New Roman" w:hAnsi="Times New Roman" w:cs="Times New Roman"/>
          <w:b/>
          <w:bCs/>
        </w:rPr>
        <w:t>Palabras</w:t>
      </w:r>
      <w:proofErr w:type="spellEnd"/>
      <w:r>
        <w:rPr>
          <w:rFonts w:ascii="Times New Roman" w:hAnsi="Times New Roman" w:cs="Times New Roman"/>
          <w:b/>
          <w:bCs/>
        </w:rPr>
        <w:t xml:space="preserve"> clave</w:t>
      </w:r>
      <w:r>
        <w:rPr>
          <w:rFonts w:ascii="Times New Roman" w:hAnsi="Times New Roman" w:cs="Times New Roman"/>
        </w:rPr>
        <w:t xml:space="preserve">: </w:t>
      </w:r>
      <w:proofErr w:type="spellStart"/>
      <w:r>
        <w:rPr>
          <w:rFonts w:ascii="Times New Roman" w:hAnsi="Times New Roman" w:cs="Times New Roman"/>
        </w:rPr>
        <w:t>Regularización</w:t>
      </w:r>
      <w:proofErr w:type="spellEnd"/>
      <w:r>
        <w:rPr>
          <w:rFonts w:ascii="Times New Roman" w:hAnsi="Times New Roman" w:cs="Times New Roman"/>
        </w:rPr>
        <w:t xml:space="preserve"> de </w:t>
      </w:r>
      <w:proofErr w:type="spellStart"/>
      <w:r>
        <w:rPr>
          <w:rFonts w:ascii="Times New Roman" w:hAnsi="Times New Roman" w:cs="Times New Roman"/>
        </w:rPr>
        <w:t>la</w:t>
      </w:r>
      <w:proofErr w:type="spellEnd"/>
      <w:r>
        <w:rPr>
          <w:rFonts w:ascii="Times New Roman" w:hAnsi="Times New Roman" w:cs="Times New Roman"/>
        </w:rPr>
        <w:t xml:space="preserve"> </w:t>
      </w:r>
      <w:proofErr w:type="spellStart"/>
      <w:r>
        <w:rPr>
          <w:rFonts w:ascii="Times New Roman" w:hAnsi="Times New Roman" w:cs="Times New Roman"/>
        </w:rPr>
        <w:t>propiedad</w:t>
      </w:r>
      <w:proofErr w:type="spellEnd"/>
      <w:r>
        <w:rPr>
          <w:rFonts w:ascii="Times New Roman" w:hAnsi="Times New Roman" w:cs="Times New Roman"/>
        </w:rPr>
        <w:t xml:space="preserve">. Real </w:t>
      </w:r>
      <w:proofErr w:type="spellStart"/>
      <w:r>
        <w:rPr>
          <w:rFonts w:ascii="Times New Roman" w:hAnsi="Times New Roman" w:cs="Times New Roman"/>
        </w:rPr>
        <w:t>Ley</w:t>
      </w:r>
      <w:proofErr w:type="spellEnd"/>
      <w:r>
        <w:rPr>
          <w:rFonts w:ascii="Times New Roman" w:hAnsi="Times New Roman" w:cs="Times New Roman"/>
        </w:rPr>
        <w:t xml:space="preserve"> </w:t>
      </w:r>
      <w:proofErr w:type="spellStart"/>
      <w:r>
        <w:rPr>
          <w:rFonts w:ascii="Times New Roman" w:hAnsi="Times New Roman" w:cs="Times New Roman"/>
        </w:rPr>
        <w:t>del</w:t>
      </w:r>
      <w:proofErr w:type="spellEnd"/>
      <w:r>
        <w:rPr>
          <w:rFonts w:ascii="Times New Roman" w:hAnsi="Times New Roman" w:cs="Times New Roman"/>
        </w:rPr>
        <w:t xml:space="preserve"> Laje. </w:t>
      </w:r>
      <w:proofErr w:type="spellStart"/>
      <w:r>
        <w:rPr>
          <w:rFonts w:ascii="Times New Roman" w:hAnsi="Times New Roman" w:cs="Times New Roman"/>
        </w:rPr>
        <w:t>Derechos</w:t>
      </w:r>
      <w:proofErr w:type="spellEnd"/>
      <w:r>
        <w:rPr>
          <w:rFonts w:ascii="Times New Roman" w:hAnsi="Times New Roman" w:cs="Times New Roman"/>
        </w:rPr>
        <w:t xml:space="preserve"> y </w:t>
      </w:r>
      <w:proofErr w:type="spellStart"/>
      <w:r>
        <w:rPr>
          <w:rFonts w:ascii="Times New Roman" w:hAnsi="Times New Roman" w:cs="Times New Roman"/>
        </w:rPr>
        <w:t>Garantías</w:t>
      </w:r>
      <w:proofErr w:type="spellEnd"/>
      <w:r>
        <w:rPr>
          <w:rFonts w:ascii="Times New Roman" w:hAnsi="Times New Roman" w:cs="Times New Roman"/>
        </w:rPr>
        <w:t xml:space="preserve"> </w:t>
      </w:r>
      <w:proofErr w:type="spellStart"/>
      <w:r>
        <w:rPr>
          <w:rFonts w:ascii="Times New Roman" w:hAnsi="Times New Roman" w:cs="Times New Roman"/>
        </w:rPr>
        <w:t>Fundamentales</w:t>
      </w:r>
      <w:proofErr w:type="spellEnd"/>
      <w:r>
        <w:rPr>
          <w:rFonts w:ascii="Times New Roman" w:hAnsi="Times New Roman" w:cs="Times New Roman"/>
        </w:rPr>
        <w:t>.</w:t>
      </w:r>
    </w:p>
    <w:p w14:paraId="371D409B" w14:textId="77777777" w:rsidR="009541BA" w:rsidRDefault="009541BA">
      <w:pPr>
        <w:spacing w:line="360" w:lineRule="auto"/>
        <w:rPr>
          <w:rFonts w:ascii="Times New Roman" w:hAnsi="Times New Roman" w:cs="Times New Roman"/>
        </w:rPr>
      </w:pPr>
    </w:p>
    <w:p w14:paraId="78444F33" w14:textId="77777777" w:rsidR="009541BA" w:rsidRDefault="009541BA">
      <w:pPr>
        <w:spacing w:line="360" w:lineRule="auto"/>
        <w:rPr>
          <w:rFonts w:ascii="Times New Roman" w:hAnsi="Times New Roman" w:cs="Times New Roman"/>
        </w:rPr>
      </w:pPr>
    </w:p>
    <w:p w14:paraId="6F9F5002" w14:textId="77777777" w:rsidR="009541BA" w:rsidRDefault="00337E36">
      <w:pPr>
        <w:spacing w:line="360" w:lineRule="auto"/>
        <w:rPr>
          <w:rFonts w:ascii="Times New Roman" w:hAnsi="Times New Roman" w:cs="Times New Roman"/>
          <w:b/>
          <w:bCs/>
        </w:rPr>
      </w:pPr>
      <w:r>
        <w:rPr>
          <w:b/>
          <w:bCs/>
        </w:rPr>
        <w:t>1. INTRODUÇÃO</w:t>
      </w:r>
    </w:p>
    <w:p w14:paraId="4DCD5FED" w14:textId="77777777" w:rsidR="009541BA" w:rsidRDefault="009541BA">
      <w:pPr>
        <w:spacing w:line="360" w:lineRule="auto"/>
        <w:rPr>
          <w:rFonts w:ascii="Times New Roman" w:hAnsi="Times New Roman" w:cs="Times New Roman"/>
        </w:rPr>
      </w:pPr>
    </w:p>
    <w:p w14:paraId="5AE5E309" w14:textId="77777777" w:rsidR="009541BA" w:rsidRDefault="00337E36">
      <w:pPr>
        <w:spacing w:line="360" w:lineRule="auto"/>
        <w:ind w:firstLine="1134"/>
        <w:jc w:val="both"/>
        <w:rPr>
          <w:rFonts w:ascii="Times New Roman" w:hAnsi="Times New Roman" w:cs="Times New Roman"/>
        </w:rPr>
      </w:pPr>
      <w:r>
        <w:lastRenderedPageBreak/>
        <w:t xml:space="preserve">O direito a propriedade e o direito social de moradia são inerentes a todos os brasileiros, assegurado pela Constituição da República Federativa do Brasil de 1988, no título dos Direitos e Garantias Fundamentais, assim de modo a propagar a garantia dos referidos direitos extraímos como instrumento propulsor, a regularização imobiliária, uma vez que por seu intermédio é possível tornar apto um imóvel irregular, no mudo jurídico com a sua legalização.  </w:t>
      </w:r>
    </w:p>
    <w:p w14:paraId="4043A53D" w14:textId="77777777" w:rsidR="009541BA" w:rsidRDefault="00337E36">
      <w:pPr>
        <w:spacing w:line="360" w:lineRule="auto"/>
        <w:ind w:firstLine="1134"/>
        <w:jc w:val="both"/>
        <w:rPr>
          <w:rFonts w:ascii="Times New Roman" w:hAnsi="Times New Roman" w:cs="Times New Roman"/>
        </w:rPr>
      </w:pPr>
      <w:r>
        <w:t xml:space="preserve">Um imóvel </w:t>
      </w:r>
      <w:proofErr w:type="gramStart"/>
      <w:r>
        <w:t>irregular  é</w:t>
      </w:r>
      <w:proofErr w:type="gramEnd"/>
      <w:r>
        <w:t xml:space="preserve"> aquele que não possui registro no Cartório de Registro de Imóveis e encontra-se em desconformidade com os órgãos competentes, com os regulamentos e a norma jurídica. </w:t>
      </w:r>
    </w:p>
    <w:p w14:paraId="7E26EE3F" w14:textId="77777777" w:rsidR="009541BA" w:rsidRDefault="00337E36">
      <w:pPr>
        <w:spacing w:line="360" w:lineRule="auto"/>
        <w:ind w:firstLine="1134"/>
        <w:jc w:val="both"/>
        <w:rPr>
          <w:rFonts w:ascii="Times New Roman" w:hAnsi="Times New Roman" w:cs="Times New Roman"/>
        </w:rPr>
      </w:pPr>
      <w:r>
        <w:rPr>
          <w:highlight w:val="yellow"/>
        </w:rPr>
        <w:t xml:space="preserve">No Brasil segundo o Ministério do Desenvolvimento Regional estima-se que 50% (cinquenta por cento) dos imóveis não são </w:t>
      </w:r>
      <w:proofErr w:type="gramStart"/>
      <w:r>
        <w:rPr>
          <w:highlight w:val="yellow"/>
        </w:rPr>
        <w:t xml:space="preserve">regularizados </w:t>
      </w:r>
      <w:r>
        <w:t>,</w:t>
      </w:r>
      <w:proofErr w:type="gramEnd"/>
      <w:r>
        <w:t xml:space="preserve"> o que significa que não possui registro em nome do proprietário e essa irregularidade está presente em todas as classes sociais. </w:t>
      </w:r>
    </w:p>
    <w:p w14:paraId="368EE5F7" w14:textId="77777777" w:rsidR="009541BA" w:rsidRDefault="00337E36">
      <w:pPr>
        <w:spacing w:line="360" w:lineRule="auto"/>
        <w:ind w:firstLine="1134"/>
        <w:jc w:val="both"/>
        <w:rPr>
          <w:rFonts w:ascii="Times New Roman" w:hAnsi="Times New Roman" w:cs="Times New Roman"/>
        </w:rPr>
      </w:pPr>
      <w:r>
        <w:t xml:space="preserve">Uma das consequências de possuir um imóvel irregular é que não falamos de propriedade, mas tão somente de posse, e essa, é uma realidade que precisa ser desconstituída, assim a regularização imobiliária no Brasil contribui para assegurar à população a garantia do direito à propriedade, o direito social de moradia e o efetivo cumprimento da função social da propriedade, visto que objetiva legalizar imóveis irregulares, conferindo ao possuidor que não possui título translativo de propriedade a regularidade dominial, ou seja, concede ao possuidor o justo título de propriedade. </w:t>
      </w:r>
    </w:p>
    <w:p w14:paraId="231910F8" w14:textId="77777777" w:rsidR="009541BA" w:rsidRDefault="00337E36">
      <w:pPr>
        <w:spacing w:line="360" w:lineRule="auto"/>
        <w:ind w:firstLine="1134"/>
        <w:jc w:val="both"/>
        <w:rPr>
          <w:rFonts w:ascii="Times New Roman" w:hAnsi="Times New Roman" w:cs="Times New Roman"/>
        </w:rPr>
      </w:pPr>
      <w:r>
        <w:t>De acordo com o artigo 1.228 do Código Civil o direito de propriedade é aquele em que é possível usar, gozar, dispor e reivindicar, no entanto, tal direito não é absoluto, visto que a proteção constitucional se refere a propriedade que cumpre a função social, nesta perspectiva, podemos contextualizar que o instrumento da regularização imobiliária, é meio hábil a promover a segurança jurídica, tendo vista a proteção conferida a posse e a propriedade.</w:t>
      </w:r>
    </w:p>
    <w:p w14:paraId="13ACC493" w14:textId="77777777" w:rsidR="009541BA" w:rsidRDefault="00337E36">
      <w:pPr>
        <w:spacing w:line="360" w:lineRule="auto"/>
        <w:ind w:firstLine="1134"/>
        <w:jc w:val="both"/>
        <w:rPr>
          <w:rFonts w:ascii="Times New Roman" w:hAnsi="Times New Roman" w:cs="Times New Roman"/>
        </w:rPr>
      </w:pPr>
      <w:r>
        <w:t xml:space="preserve">Como mecanismos de regularização imobiliária citamos o instituto da usucapião, a qual se adquire a propriedade pelo uso do imóvel por um determinado tempo, sem interrupção, como se dono fosse e preenchendo os requisitos legais; a adjudicação compulsória, por sua vez é um instrumento jurídico hábil que garante a transferência forçada da propriedade do imóvel para o comprador, e o  direito real de laje se constitui por uma unidade imobiliária autônoma, possuindo matrícula própria, com acesso independente, individualização de despesas, bem como de obrigações de natureza econômica. </w:t>
      </w:r>
    </w:p>
    <w:p w14:paraId="65FE0402" w14:textId="77777777" w:rsidR="009541BA" w:rsidRDefault="00337E36">
      <w:pPr>
        <w:spacing w:line="360" w:lineRule="auto"/>
        <w:ind w:firstLine="1134"/>
        <w:jc w:val="both"/>
        <w:rPr>
          <w:rFonts w:ascii="Times New Roman" w:hAnsi="Times New Roman" w:cs="Times New Roman"/>
        </w:rPr>
      </w:pPr>
      <w:r>
        <w:t xml:space="preserve">Um imóvel somente é considerado apto no mundo jurídico se estiver inscrito no registro de imóveis, por intermédio da matrícula ou transcrição, estas são a ficha corrida do imóvel, pois o individualiza de forma pormenorizada, mensurando todos os seus detalhes </w:t>
      </w:r>
      <w:proofErr w:type="spellStart"/>
      <w:r>
        <w:t>geodesios</w:t>
      </w:r>
      <w:proofErr w:type="spellEnd"/>
      <w:r>
        <w:t xml:space="preserve">, sendo instrumento para registro e averbações de todas as mutações jurídicas que o imóvel poder vir a sofrer. </w:t>
      </w:r>
    </w:p>
    <w:p w14:paraId="5CEC9AF0" w14:textId="77777777" w:rsidR="009541BA" w:rsidRDefault="00337E36">
      <w:pPr>
        <w:spacing w:line="360" w:lineRule="auto"/>
        <w:ind w:firstLine="1134"/>
        <w:jc w:val="both"/>
        <w:rPr>
          <w:rFonts w:ascii="Times New Roman" w:hAnsi="Times New Roman" w:cs="Times New Roman"/>
        </w:rPr>
      </w:pPr>
      <w:r>
        <w:lastRenderedPageBreak/>
        <w:t>Assim, quando tratamos de regularização imobiliária estamos diante de um conjunto de normas e até mesmo de medidas sociais para a sua completa instrumentalização de modo a fomentar a regularização e legalização das propriedades sejam elas urbanas ou rurais.</w:t>
      </w:r>
    </w:p>
    <w:p w14:paraId="7C00DDB3" w14:textId="77777777" w:rsidR="009541BA" w:rsidRDefault="00337E36">
      <w:pPr>
        <w:spacing w:line="360" w:lineRule="auto"/>
        <w:ind w:firstLine="1134"/>
        <w:jc w:val="both"/>
        <w:rPr>
          <w:rFonts w:ascii="Times New Roman" w:hAnsi="Times New Roman" w:cs="Times New Roman"/>
        </w:rPr>
      </w:pPr>
      <w:r>
        <w:t xml:space="preserve">Neste sentido, a regularização de imóveis pode ocorrer pela via judicial e extrajudicial por intermédio do advogado, que cuidará da legalização de pendências de várias espécies, quais sejam cartorárias, junto ao Cartório de Registro de Imóveis, administrativas, junto aos órgãos municipais, entre outros, no entanto o presente artigo atentará à análise jurídica e socioeconômica do Direito Real de Laje como elemento inovador da regularização imobiliária, tendo em vista permitir que proprietários de imóveis construam novas unidades habitacionais sobre suas propriedades existentes, seja a partir da laje de uma construção-base, seja a partir do solo dessa construção. </w:t>
      </w:r>
    </w:p>
    <w:p w14:paraId="4846072D" w14:textId="77777777" w:rsidR="009541BA" w:rsidRDefault="009541BA">
      <w:pPr>
        <w:spacing w:line="360" w:lineRule="auto"/>
        <w:ind w:firstLine="1134"/>
        <w:jc w:val="both"/>
        <w:rPr>
          <w:rFonts w:ascii="Times New Roman" w:hAnsi="Times New Roman" w:cs="Times New Roman"/>
        </w:rPr>
      </w:pPr>
    </w:p>
    <w:p w14:paraId="418E1999" w14:textId="77777777" w:rsidR="009541BA" w:rsidRDefault="00337E36">
      <w:pPr>
        <w:spacing w:line="360" w:lineRule="auto"/>
        <w:jc w:val="both"/>
        <w:rPr>
          <w:rFonts w:ascii="Times New Roman" w:hAnsi="Times New Roman" w:cs="Times New Roman"/>
          <w:b/>
          <w:bCs/>
        </w:rPr>
      </w:pPr>
      <w:r>
        <w:rPr>
          <w:rFonts w:ascii="Times New Roman" w:hAnsi="Times New Roman" w:cs="Times New Roman"/>
          <w:b/>
          <w:bCs/>
        </w:rPr>
        <w:t xml:space="preserve">2. DIREITO REAL DE LAJE </w:t>
      </w:r>
    </w:p>
    <w:p w14:paraId="0378CAAB" w14:textId="77777777" w:rsidR="009541BA" w:rsidRDefault="00337E36">
      <w:pPr>
        <w:spacing w:line="360" w:lineRule="auto"/>
        <w:ind w:firstLine="1134"/>
        <w:jc w:val="both"/>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lang w:val="pt-PT" w:eastAsia="en-US" w:bidi="ar-SA"/>
        </w:rPr>
        <w:t>No Código Civil o tema é tratado nos arts.</w:t>
      </w:r>
      <w:r>
        <w:rPr>
          <w:rFonts w:ascii="Times New Roman" w:eastAsia="Times New Roman" w:hAnsi="Times New Roman" w:cs="Times New Roman"/>
          <w:highlight w:val="yellow"/>
          <w:lang w:val="pt-PT" w:eastAsia="en-US" w:bidi="ar-SA"/>
        </w:rPr>
        <w:t>1510-A a 110 E.</w:t>
      </w:r>
      <w:bookmarkStart w:id="0" w:name="viewer-d5jb2"/>
      <w:bookmarkEnd w:id="0"/>
      <w:r>
        <w:rPr>
          <w:rFonts w:ascii="Times New Roman" w:eastAsia="Times New Roman" w:hAnsi="Times New Roman" w:cs="Times New Roman"/>
          <w:highlight w:val="yellow"/>
          <w:lang w:val="pt-PT" w:eastAsia="en-US" w:bidi="ar-SA"/>
        </w:rPr>
        <w:t>.O Direito de Laje é definido por lei no art. 1510-A do Código Civil</w:t>
      </w:r>
      <w:r>
        <w:rPr>
          <w:rFonts w:ascii="Times New Roman" w:eastAsia="Times New Roman" w:hAnsi="Times New Roman" w:cs="Times New Roman"/>
          <w:lang w:val="pt-PT" w:eastAsia="en-US" w:bidi="ar-SA"/>
        </w:rPr>
        <w:t xml:space="preserve"> nos seguintes termos: </w:t>
      </w:r>
    </w:p>
    <w:p w14:paraId="4C03AB8E" w14:textId="77777777" w:rsidR="009541BA" w:rsidRDefault="00337E36">
      <w:pPr>
        <w:pStyle w:val="Corpodetexto"/>
        <w:spacing w:line="240" w:lineRule="auto"/>
        <w:ind w:left="2324"/>
        <w:jc w:val="both"/>
        <w:rPr>
          <w:rFonts w:ascii="Times New Roman" w:eastAsia="Times New Roman" w:hAnsi="Times New Roman" w:cs="Times New Roman"/>
          <w:sz w:val="20"/>
          <w:szCs w:val="20"/>
          <w:lang w:val="pt-PT" w:eastAsia="en-US" w:bidi="ar-SA"/>
        </w:rPr>
      </w:pPr>
      <w:bookmarkStart w:id="1" w:name="viewer-2shs3"/>
      <w:bookmarkEnd w:id="1"/>
      <w:r>
        <w:rPr>
          <w:rFonts w:ascii="Times New Roman" w:eastAsia="Times New Roman" w:hAnsi="Times New Roman" w:cs="Times New Roman"/>
          <w:sz w:val="20"/>
          <w:szCs w:val="20"/>
          <w:lang w:val="pt-PT" w:eastAsia="en-US" w:bidi="ar-SA"/>
        </w:rPr>
        <w:t>Art.1510-A O proprietário de uma construção-base poderá ceder a superfície superior ou inferior de sua construção a fim de que o titular da laje mantenha unidade distinta daquela originalmente construída sobre o solo.</w:t>
      </w:r>
    </w:p>
    <w:p w14:paraId="43D95195" w14:textId="77777777" w:rsidR="009541BA" w:rsidRDefault="00337E36">
      <w:pPr>
        <w:pStyle w:val="Corpodetexto"/>
        <w:spacing w:line="360" w:lineRule="auto"/>
        <w:ind w:firstLine="1077"/>
        <w:jc w:val="both"/>
        <w:rPr>
          <w:rFonts w:ascii="Times New Roman" w:eastAsia="Times New Roman" w:hAnsi="Times New Roman" w:cs="Times New Roman"/>
          <w:sz w:val="20"/>
          <w:szCs w:val="20"/>
          <w:lang w:val="pt-PT" w:eastAsia="en-US" w:bidi="ar-SA"/>
        </w:rPr>
      </w:pPr>
      <w:r>
        <w:rPr>
          <w:rFonts w:ascii="Times New Roman" w:eastAsia="Times New Roman" w:hAnsi="Times New Roman" w:cs="Times New Roman"/>
          <w:lang w:val="pt-PT" w:eastAsia="en-US" w:bidi="ar-SA"/>
        </w:rPr>
        <w:t>Essa nova forma de propriedade é especialmente útil em áreas urbanas densas, onde o espaço para novas construções é limitado. Com o direito de laje, os proprietários podem aproveitar o espaço aéreo de suas propriedades e construir novas unidades habitacionais sem precisar adquirir novos terrenos ou se deslocar para áreas mais afastadas da cidade.</w:t>
      </w:r>
    </w:p>
    <w:p w14:paraId="031BA9A8" w14:textId="77777777" w:rsidR="009541BA" w:rsidRDefault="00337E36">
      <w:pPr>
        <w:pStyle w:val="Corpodetexto"/>
        <w:spacing w:line="360" w:lineRule="auto"/>
        <w:ind w:firstLine="1077"/>
        <w:jc w:val="both"/>
        <w:rPr>
          <w:rFonts w:ascii="Times New Roman" w:eastAsia="Times New Roman" w:hAnsi="Times New Roman" w:cs="Times New Roman"/>
          <w:sz w:val="20"/>
          <w:szCs w:val="20"/>
          <w:lang w:val="pt-PT" w:eastAsia="en-US" w:bidi="ar-SA"/>
        </w:rPr>
      </w:pPr>
      <w:r>
        <w:rPr>
          <w:rFonts w:ascii="Times New Roman" w:hAnsi="Times New Roman"/>
        </w:rPr>
        <w:t xml:space="preserve">Ademais a lei visa regularizar construções que não cumprem </w:t>
      </w:r>
      <w:proofErr w:type="gramStart"/>
      <w:r>
        <w:rPr>
          <w:rFonts w:ascii="Times New Roman" w:hAnsi="Times New Roman"/>
        </w:rPr>
        <w:t>exigências  das</w:t>
      </w:r>
      <w:proofErr w:type="gramEnd"/>
      <w:r>
        <w:rPr>
          <w:rFonts w:ascii="Times New Roman" w:hAnsi="Times New Roman"/>
        </w:rPr>
        <w:t xml:space="preserve"> normas já vigentes. Segundo o Jornal O Tempo a prefeitura de Belo Horizonte estima que 70% dos </w:t>
      </w:r>
      <w:proofErr w:type="gramStart"/>
      <w:r>
        <w:rPr>
          <w:rFonts w:ascii="Times New Roman" w:hAnsi="Times New Roman"/>
        </w:rPr>
        <w:t>imóveis  da</w:t>
      </w:r>
      <w:proofErr w:type="gramEnd"/>
      <w:r>
        <w:rPr>
          <w:rFonts w:ascii="Times New Roman" w:hAnsi="Times New Roman"/>
        </w:rPr>
        <w:t xml:space="preserve"> capital possuem algum tipo de irregularidade Vejamos:</w:t>
      </w:r>
    </w:p>
    <w:p w14:paraId="5748546B" w14:textId="77777777" w:rsidR="009541BA" w:rsidRDefault="00337E36">
      <w:pPr>
        <w:pStyle w:val="Corpodetexto"/>
        <w:spacing w:line="240" w:lineRule="auto"/>
        <w:ind w:left="2268"/>
        <w:jc w:val="both"/>
        <w:rPr>
          <w:rFonts w:ascii="Times New Roman" w:eastAsia="Times New Roman" w:hAnsi="Times New Roman" w:cs="Times New Roman"/>
          <w:sz w:val="20"/>
          <w:szCs w:val="20"/>
          <w:lang w:val="pt-PT" w:eastAsia="en-US" w:bidi="ar-SA"/>
        </w:rPr>
      </w:pPr>
      <w:r>
        <w:rPr>
          <w:rFonts w:ascii="Times New Roman" w:hAnsi="Times New Roman"/>
          <w:sz w:val="20"/>
          <w:szCs w:val="20"/>
        </w:rPr>
        <w:t xml:space="preserve">“Segundo A Prefeitura de Belo Horizonte estima que 70% dos imóveis da cidade possuem algum tipo de irregularidade. É um puxadinho aqui, uma varanda de apartamento fechada indevidamente ali. Há também casas sem registros, construções sem projetos técnicos e lotes usados de forma incorreta. Ao todo, são 455 mil imóveis irregulares na capital.”  </w:t>
      </w:r>
    </w:p>
    <w:p w14:paraId="0CDB642B" w14:textId="77777777" w:rsidR="009541BA" w:rsidRDefault="00337E36">
      <w:pPr>
        <w:pStyle w:val="Corpodetexto"/>
        <w:spacing w:line="240" w:lineRule="auto"/>
        <w:ind w:left="2268"/>
        <w:jc w:val="both"/>
        <w:rPr>
          <w:rFonts w:ascii="Times New Roman" w:eastAsia="Times New Roman" w:hAnsi="Times New Roman" w:cs="Times New Roman"/>
          <w:sz w:val="20"/>
          <w:szCs w:val="20"/>
          <w:lang w:val="pt-PT" w:eastAsia="en-US" w:bidi="ar-SA"/>
        </w:rPr>
      </w:pPr>
      <w:r>
        <w:rPr>
          <w:rFonts w:ascii="Times New Roman" w:hAnsi="Times New Roman"/>
          <w:sz w:val="20"/>
          <w:szCs w:val="20"/>
        </w:rPr>
        <w:t xml:space="preserve">“Segundo a Secretaria </w:t>
      </w:r>
      <w:proofErr w:type="spellStart"/>
      <w:r>
        <w:rPr>
          <w:rFonts w:ascii="Times New Roman" w:hAnsi="Times New Roman"/>
          <w:sz w:val="20"/>
          <w:szCs w:val="20"/>
        </w:rPr>
        <w:t>Muncipal</w:t>
      </w:r>
      <w:proofErr w:type="spellEnd"/>
      <w:r>
        <w:rPr>
          <w:rFonts w:ascii="Times New Roman" w:hAnsi="Times New Roman"/>
          <w:sz w:val="20"/>
          <w:szCs w:val="20"/>
        </w:rPr>
        <w:t xml:space="preserve"> Adjunta de Regulação Urbana (</w:t>
      </w:r>
      <w:proofErr w:type="spellStart"/>
      <w:r>
        <w:rPr>
          <w:rFonts w:ascii="Times New Roman" w:hAnsi="Times New Roman"/>
          <w:sz w:val="20"/>
          <w:szCs w:val="20"/>
        </w:rPr>
        <w:t>Smaru</w:t>
      </w:r>
      <w:proofErr w:type="spellEnd"/>
      <w:r>
        <w:rPr>
          <w:rFonts w:ascii="Times New Roman" w:hAnsi="Times New Roman"/>
          <w:sz w:val="20"/>
          <w:szCs w:val="20"/>
        </w:rPr>
        <w:t>), cerca de 100 mil imóveis foram construídos pelos próprios donos, sem o cumprimento das exigências técnicas da prefeitura. As irregularidades mais recorrentes são construções de até dois pavimentos, sem qualquer tipo de licenciamento</w:t>
      </w:r>
      <w:proofErr w:type="gramStart"/>
      <w:r>
        <w:rPr>
          <w:rFonts w:ascii="Times New Roman" w:hAnsi="Times New Roman"/>
          <w:sz w:val="20"/>
          <w:szCs w:val="20"/>
        </w:rPr>
        <w:t>.”</w:t>
      </w:r>
      <w:r>
        <w:rPr>
          <w:rFonts w:ascii="Times New Roman" w:hAnsi="Times New Roman"/>
          <w:sz w:val="20"/>
          <w:szCs w:val="20"/>
          <w:highlight w:val="yellow"/>
        </w:rPr>
        <w:t>(</w:t>
      </w:r>
      <w:proofErr w:type="gramEnd"/>
      <w:r>
        <w:rPr>
          <w:rFonts w:ascii="Times New Roman" w:hAnsi="Times New Roman"/>
          <w:sz w:val="20"/>
          <w:szCs w:val="20"/>
          <w:highlight w:val="yellow"/>
        </w:rPr>
        <w:t>O TEMPO, 2014)</w:t>
      </w:r>
    </w:p>
    <w:p w14:paraId="579E8130"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t xml:space="preserve">O jornal O </w:t>
      </w:r>
      <w:proofErr w:type="gramStart"/>
      <w:r>
        <w:rPr>
          <w:rFonts w:ascii="Times New Roman" w:hAnsi="Times New Roman"/>
        </w:rPr>
        <w:t>TEMPO  informa</w:t>
      </w:r>
      <w:proofErr w:type="gramEnd"/>
      <w:r>
        <w:rPr>
          <w:rFonts w:ascii="Times New Roman" w:hAnsi="Times New Roman"/>
        </w:rPr>
        <w:t xml:space="preserve"> ainda  na mesma reportagem que a região Norte, tem o maior contingente de baixa renda da capital e concentra a maioria das construções irregulares</w:t>
      </w:r>
    </w:p>
    <w:p w14:paraId="76CEF7C9"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t xml:space="preserve">Neste sentido o direito de laje oferece uma oportunidade para a população de baixa renda que moram em áreas onde predomina construções irregulares de moradias, justamente a “facilidade” de regularizar esses imóveis. </w:t>
      </w:r>
    </w:p>
    <w:p w14:paraId="7D04C2B1"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lastRenderedPageBreak/>
        <w:t xml:space="preserve">Destacamos o termo “facilidade”, porque se de um </w:t>
      </w:r>
      <w:proofErr w:type="gramStart"/>
      <w:r>
        <w:rPr>
          <w:rFonts w:ascii="Times New Roman" w:hAnsi="Times New Roman"/>
        </w:rPr>
        <w:t>lado  a</w:t>
      </w:r>
      <w:proofErr w:type="gramEnd"/>
      <w:r>
        <w:rPr>
          <w:rFonts w:ascii="Times New Roman" w:hAnsi="Times New Roman"/>
        </w:rPr>
        <w:t xml:space="preserve"> lei surgiu com o escopo de  promover o acesso  regular a propriedade às pessoas que residem em grande maioria em “aglomerados urbanos ou favelas”, lado outro a lei impõe a estas a obrigação de sujeitarem as construções já concluídas de seus  imóveis à adequação das normas municipais, que dispõem sobre posturas edilícias urbanas , como descreve o </w:t>
      </w:r>
      <w:proofErr w:type="spellStart"/>
      <w:r>
        <w:rPr>
          <w:rFonts w:ascii="Times New Roman" w:hAnsi="Times New Roman"/>
        </w:rPr>
        <w:t>art</w:t>
      </w:r>
      <w:proofErr w:type="spellEnd"/>
      <w:r>
        <w:rPr>
          <w:rFonts w:ascii="Times New Roman" w:hAnsi="Times New Roman"/>
        </w:rPr>
        <w:t xml:space="preserve">  1.510 A em seu parágrafo 5º do Código Civil.</w:t>
      </w:r>
    </w:p>
    <w:p w14:paraId="3AADF710" w14:textId="77777777" w:rsidR="009541BA" w:rsidRDefault="00337E36">
      <w:pPr>
        <w:pStyle w:val="Corpodetexto"/>
        <w:spacing w:line="240" w:lineRule="auto"/>
        <w:ind w:left="2268"/>
        <w:jc w:val="both"/>
        <w:rPr>
          <w:rFonts w:ascii="Times New Roman" w:eastAsia="Times New Roman" w:hAnsi="Times New Roman" w:cs="Times New Roman"/>
          <w:sz w:val="20"/>
          <w:szCs w:val="20"/>
          <w:lang w:val="pt-PT" w:eastAsia="en-US" w:bidi="ar-SA"/>
        </w:rPr>
      </w:pPr>
      <w:r>
        <w:rPr>
          <w:rFonts w:ascii="Times New Roman" w:hAnsi="Times New Roman"/>
          <w:sz w:val="20"/>
          <w:szCs w:val="20"/>
        </w:rPr>
        <w:t>§ 5º Os Municípios e o Distrito Federal poderão dispor sobre posturas edilícias e urbanísticas associadas ao direito real de laje.</w:t>
      </w:r>
    </w:p>
    <w:p w14:paraId="3EEBF6E8" w14:textId="77777777" w:rsidR="009541BA" w:rsidRDefault="00337E36">
      <w:pPr>
        <w:pStyle w:val="Corpodetexto"/>
        <w:spacing w:line="360" w:lineRule="auto"/>
        <w:ind w:firstLine="1077"/>
        <w:jc w:val="both"/>
        <w:rPr>
          <w:rFonts w:ascii="Times New Roman" w:eastAsia="Times New Roman" w:hAnsi="Times New Roman" w:cs="Times New Roman"/>
          <w:sz w:val="20"/>
          <w:szCs w:val="20"/>
          <w:lang w:val="pt-PT" w:eastAsia="en-US" w:bidi="ar-SA"/>
        </w:rPr>
      </w:pPr>
      <w:r>
        <w:rPr>
          <w:rFonts w:ascii="Times New Roman" w:hAnsi="Times New Roman"/>
        </w:rPr>
        <w:t>Ocorre que justamente a adequação das construções as normas municipais é o que torna a regularização do imóvel na grande maioria das situações de fato em algo impraticável ou impossível.</w:t>
      </w:r>
    </w:p>
    <w:p w14:paraId="7D6BF0CD" w14:textId="77777777" w:rsidR="009541BA" w:rsidRDefault="00337E36">
      <w:pPr>
        <w:pStyle w:val="Corpodetexto"/>
        <w:spacing w:line="360" w:lineRule="auto"/>
        <w:ind w:firstLine="1077"/>
        <w:jc w:val="both"/>
        <w:rPr>
          <w:rFonts w:ascii="Times New Roman" w:eastAsia="Times New Roman" w:hAnsi="Times New Roman" w:cs="Times New Roman"/>
          <w:sz w:val="20"/>
          <w:szCs w:val="20"/>
          <w:lang w:val="pt-PT" w:eastAsia="en-US" w:bidi="ar-SA"/>
        </w:rPr>
      </w:pPr>
      <w:r>
        <w:rPr>
          <w:rFonts w:ascii="Times New Roman" w:hAnsi="Times New Roman"/>
        </w:rPr>
        <w:t xml:space="preserve">Explicamos, o legislador ao criar o instituto do </w:t>
      </w:r>
      <w:proofErr w:type="gramStart"/>
      <w:r>
        <w:rPr>
          <w:rFonts w:ascii="Times New Roman" w:hAnsi="Times New Roman"/>
        </w:rPr>
        <w:t>Direito  Real</w:t>
      </w:r>
      <w:proofErr w:type="gramEnd"/>
      <w:r>
        <w:rPr>
          <w:rFonts w:ascii="Times New Roman" w:hAnsi="Times New Roman"/>
        </w:rPr>
        <w:t xml:space="preserve"> de Laje, estava pensando sobretudo na aplicação  deste, justamente  as moradias de pessoas de baixa renda, como forma mais simples de regularizar a propriedade do imóvel.</w:t>
      </w:r>
    </w:p>
    <w:p w14:paraId="3101F677" w14:textId="77777777" w:rsidR="009541BA" w:rsidRDefault="00337E36">
      <w:pPr>
        <w:pStyle w:val="Corpodetexto"/>
        <w:spacing w:line="360" w:lineRule="auto"/>
        <w:ind w:firstLine="1077"/>
        <w:jc w:val="both"/>
        <w:rPr>
          <w:rFonts w:ascii="Times New Roman" w:eastAsia="Times New Roman" w:hAnsi="Times New Roman" w:cs="Times New Roman"/>
          <w:sz w:val="20"/>
          <w:szCs w:val="20"/>
          <w:lang w:val="pt-PT" w:eastAsia="en-US" w:bidi="ar-SA"/>
        </w:rPr>
      </w:pPr>
      <w:r>
        <w:rPr>
          <w:rFonts w:ascii="Times New Roman" w:eastAsia="Times New Roman" w:hAnsi="Times New Roman" w:cs="Times New Roman"/>
          <w:lang w:val="pt-PT" w:eastAsia="en-US" w:bidi="ar-SA"/>
        </w:rPr>
        <w:t xml:space="preserve">Observe que </w:t>
      </w:r>
      <w:r>
        <w:rPr>
          <w:rFonts w:ascii="Times New Roman" w:hAnsi="Times New Roman"/>
        </w:rPr>
        <w:t>o custo financeiro de taxas e emolumentos exigidos pelas prefeituras somado  ao grande número de reformas e adequações que os proprietários precisariam fazer  em suas moradias, tornam muitas vezes impossível a regularização do imóvel.</w:t>
      </w:r>
    </w:p>
    <w:p w14:paraId="3358EECD" w14:textId="77777777" w:rsidR="009541BA" w:rsidRDefault="00337E36">
      <w:pPr>
        <w:pStyle w:val="Corpodetexto"/>
        <w:spacing w:line="360" w:lineRule="auto"/>
        <w:ind w:firstLine="1077"/>
        <w:jc w:val="both"/>
        <w:rPr>
          <w:rFonts w:ascii="Times New Roman" w:eastAsia="Times New Roman" w:hAnsi="Times New Roman" w:cs="Times New Roman"/>
          <w:sz w:val="20"/>
          <w:szCs w:val="20"/>
          <w:lang w:val="pt-PT" w:eastAsia="en-US" w:bidi="ar-SA"/>
        </w:rPr>
      </w:pPr>
      <w:r>
        <w:rPr>
          <w:rFonts w:ascii="Times New Roman" w:hAnsi="Times New Roman"/>
        </w:rPr>
        <w:t xml:space="preserve">Além disto pela burocratização criada pela lei, não são poucas as vezes </w:t>
      </w:r>
      <w:proofErr w:type="gramStart"/>
      <w:r>
        <w:rPr>
          <w:rFonts w:ascii="Times New Roman" w:hAnsi="Times New Roman"/>
        </w:rPr>
        <w:t>que  donos</w:t>
      </w:r>
      <w:proofErr w:type="gramEnd"/>
      <w:r>
        <w:rPr>
          <w:rFonts w:ascii="Times New Roman" w:hAnsi="Times New Roman"/>
        </w:rPr>
        <w:t xml:space="preserve"> do imóveis  buscam junto ao poder judiciário soluções  visando reduzir o número inadequado de exigências, o que também leva a outro problema, a  elevação de casos  apresentados à justiça, já saturada, ou o ostracismo da lei pela dificuldade de sua implementação. </w:t>
      </w:r>
    </w:p>
    <w:p w14:paraId="75CDF175" w14:textId="77777777" w:rsidR="009541BA" w:rsidRDefault="00337E36">
      <w:pPr>
        <w:pStyle w:val="Corpodetexto"/>
        <w:spacing w:line="360" w:lineRule="auto"/>
        <w:jc w:val="both"/>
        <w:rPr>
          <w:rFonts w:ascii="Times New Roman" w:eastAsia="Times New Roman" w:hAnsi="Times New Roman" w:cs="Times New Roman"/>
          <w:sz w:val="20"/>
          <w:szCs w:val="20"/>
          <w:lang w:val="pt-PT" w:eastAsia="en-US" w:bidi="ar-SA"/>
        </w:rPr>
      </w:pPr>
      <w:r>
        <w:rPr>
          <w:rFonts w:ascii="Times New Roman" w:hAnsi="Times New Roman"/>
          <w:b/>
          <w:bCs/>
        </w:rPr>
        <w:t>3. DAS POSSÍVEIS SOLUÇÕES PARA APLICAÇÃO EFETIVA DA LEI</w:t>
      </w:r>
    </w:p>
    <w:p w14:paraId="78B4FE2D"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t xml:space="preserve">Diante de todos os problemas apresentados como solução, </w:t>
      </w:r>
      <w:proofErr w:type="gramStart"/>
      <w:r>
        <w:rPr>
          <w:rFonts w:ascii="Times New Roman" w:hAnsi="Times New Roman"/>
        </w:rPr>
        <w:t>o  mais</w:t>
      </w:r>
      <w:proofErr w:type="gramEnd"/>
      <w:r>
        <w:rPr>
          <w:rFonts w:ascii="Times New Roman" w:hAnsi="Times New Roman"/>
        </w:rPr>
        <w:t xml:space="preserve"> certo seria  que  as  exigências de adequações as normas urbanísticas municipais fossem  cobradas  somente  de novas construções  a serem realizadas posteriores a lei; entendemos contudo que adequação as normas urbanísticas visam trazer segurança aos moradores que na grande maioria das vezes fazem construções sem qualquer metodologia, em áreas inclusive que colocam em risco  a sua própria vida.</w:t>
      </w:r>
    </w:p>
    <w:p w14:paraId="5287FB1C"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t xml:space="preserve">Nestes casos onde a construção já realizadas e </w:t>
      </w:r>
      <w:proofErr w:type="gramStart"/>
      <w:r>
        <w:rPr>
          <w:rFonts w:ascii="Times New Roman" w:hAnsi="Times New Roman"/>
        </w:rPr>
        <w:t>consolidada  em</w:t>
      </w:r>
      <w:proofErr w:type="gramEnd"/>
      <w:r>
        <w:rPr>
          <w:rFonts w:ascii="Times New Roman" w:hAnsi="Times New Roman"/>
        </w:rPr>
        <w:t xml:space="preserve"> grandes aglomerados é  irregular mas não  coloca a vida do morador e de seus vizinhos em risco, deveria  o município diminuir o número de exigências e imputar por exemplo ao  proprietário que a realização de novas obras no imóvel devam passar pelo crivo da municipalidade, sob penas de multas e sanções adequadas ao caso.</w:t>
      </w:r>
    </w:p>
    <w:p w14:paraId="45B93744"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t xml:space="preserve">Já as construções realizadas predominantemente em áreas de risco, uma solução viável  seria indenizar o  morador, sob a condição  de que o valor  indenizado seria utilizado para </w:t>
      </w:r>
      <w:proofErr w:type="spellStart"/>
      <w:r>
        <w:rPr>
          <w:rFonts w:ascii="Times New Roman" w:hAnsi="Times New Roman"/>
        </w:rPr>
        <w:t>inserí-los</w:t>
      </w:r>
      <w:proofErr w:type="spellEnd"/>
      <w:r>
        <w:rPr>
          <w:rFonts w:ascii="Times New Roman" w:hAnsi="Times New Roman"/>
        </w:rPr>
        <w:t xml:space="preserve"> a programas habitacionais como minha casa minha vida, abatendo o valor da indenização de parcelas de financiamento por exemplo, o que impediria que o valor da indenização fosse utilizado de outra </w:t>
      </w:r>
      <w:r>
        <w:rPr>
          <w:rFonts w:ascii="Times New Roman" w:hAnsi="Times New Roman"/>
        </w:rPr>
        <w:lastRenderedPageBreak/>
        <w:t>forma diversa da aquisição de moradia e que futuramente este mesmo morador fosse construir em outra área imprópria para residir.</w:t>
      </w:r>
    </w:p>
    <w:p w14:paraId="6D89FA3A"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t xml:space="preserve">Ademais a indenização não seria injusta posto que é obrigação do poder público coibir a construção nestas áreas, o que sabemos bem, a fiscalização falha miseravelmente, de outro lado, não falha ao exigir </w:t>
      </w:r>
      <w:proofErr w:type="gramStart"/>
      <w:r>
        <w:rPr>
          <w:rFonts w:ascii="Times New Roman" w:hAnsi="Times New Roman"/>
        </w:rPr>
        <w:t>deste mesmos moradores</w:t>
      </w:r>
      <w:proofErr w:type="gramEnd"/>
      <w:r>
        <w:rPr>
          <w:rFonts w:ascii="Times New Roman" w:hAnsi="Times New Roman"/>
        </w:rPr>
        <w:t xml:space="preserve">, cobranças de </w:t>
      </w:r>
      <w:proofErr w:type="spellStart"/>
      <w:r>
        <w:rPr>
          <w:rFonts w:ascii="Times New Roman" w:hAnsi="Times New Roman"/>
        </w:rPr>
        <w:t>iptu</w:t>
      </w:r>
      <w:proofErr w:type="spellEnd"/>
      <w:r>
        <w:rPr>
          <w:rFonts w:ascii="Times New Roman" w:hAnsi="Times New Roman"/>
        </w:rPr>
        <w:t>, taxas de recolhimento de lixo, iluminação, etc.</w:t>
      </w:r>
    </w:p>
    <w:p w14:paraId="61516AB2"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t>Entendemos que a lei que versa sobre o Direito Real de Laje é mais um facilitador à regularização da propriedade, que veio somar a outros institutos que também tratam de formas de regularização como a usucapião e adjudicação compulsória, os quais já apresentamos de forma sucinta.</w:t>
      </w:r>
    </w:p>
    <w:p w14:paraId="0B771099"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t>Neste sentido a Lei deve ser aprimorada, ou seja, os pontos controversos ou impraticáveis nas situações de fatos devem ser redefinidos com a finalidade de trazer soluções efetivas ao seu público-alvo.</w:t>
      </w:r>
    </w:p>
    <w:p w14:paraId="71C48091" w14:textId="77777777" w:rsidR="009541BA" w:rsidRDefault="00337E36">
      <w:pPr>
        <w:pStyle w:val="Corpodetexto"/>
        <w:spacing w:line="360" w:lineRule="auto"/>
        <w:jc w:val="both"/>
        <w:rPr>
          <w:rFonts w:ascii="Times New Roman" w:eastAsia="Times New Roman" w:hAnsi="Times New Roman" w:cs="Times New Roman"/>
          <w:sz w:val="20"/>
          <w:szCs w:val="20"/>
          <w:lang w:val="pt-PT" w:eastAsia="en-US" w:bidi="ar-SA"/>
        </w:rPr>
      </w:pPr>
      <w:r>
        <w:rPr>
          <w:rFonts w:ascii="Times New Roman" w:hAnsi="Times New Roman"/>
          <w:b/>
          <w:bCs/>
        </w:rPr>
        <w:t>4.CONCLUSÃO</w:t>
      </w:r>
    </w:p>
    <w:p w14:paraId="1A85235A" w14:textId="77777777" w:rsidR="009541BA" w:rsidRDefault="00337E36">
      <w:pPr>
        <w:pStyle w:val="Corpodetexto"/>
        <w:spacing w:line="360" w:lineRule="auto"/>
        <w:ind w:firstLine="1134"/>
        <w:jc w:val="both"/>
        <w:rPr>
          <w:rFonts w:ascii="Times New Roman" w:eastAsia="Times New Roman" w:hAnsi="Times New Roman" w:cs="Times New Roman"/>
          <w:sz w:val="20"/>
          <w:szCs w:val="20"/>
          <w:lang w:val="pt-PT" w:eastAsia="en-US" w:bidi="ar-SA"/>
        </w:rPr>
      </w:pPr>
      <w:r>
        <w:rPr>
          <w:rFonts w:ascii="Times New Roman" w:hAnsi="Times New Roman"/>
        </w:rPr>
        <w:t xml:space="preserve">Por fim não pretendemos extinguir o tema em poucas linhas, mas abrir espaço para discussão sobre a efetividade da lei e novos mecanismos de ajustes que devem ser implementados a mesma visando a sua aplicação </w:t>
      </w:r>
      <w:proofErr w:type="gramStart"/>
      <w:r>
        <w:rPr>
          <w:rFonts w:ascii="Times New Roman" w:hAnsi="Times New Roman"/>
        </w:rPr>
        <w:t>e  possibilitando</w:t>
      </w:r>
      <w:proofErr w:type="gramEnd"/>
      <w:r>
        <w:rPr>
          <w:rFonts w:ascii="Times New Roman" w:hAnsi="Times New Roman"/>
        </w:rPr>
        <w:t xml:space="preserve"> aos moradores que residem em aglomerados mais desfavorecidos financeiramente  o direito regular a moradia e propriedade.</w:t>
      </w:r>
    </w:p>
    <w:p w14:paraId="00AA0419" w14:textId="77777777" w:rsidR="009541BA" w:rsidRDefault="00337E36">
      <w:pPr>
        <w:pStyle w:val="Corpodetexto"/>
        <w:spacing w:line="360" w:lineRule="auto"/>
        <w:jc w:val="both"/>
        <w:rPr>
          <w:rFonts w:ascii="Times New Roman" w:eastAsia="Times New Roman" w:hAnsi="Times New Roman" w:cs="Times New Roman"/>
          <w:sz w:val="20"/>
          <w:szCs w:val="20"/>
          <w:lang w:val="pt-PT" w:eastAsia="en-US" w:bidi="ar-SA"/>
        </w:rPr>
      </w:pPr>
      <w:r>
        <w:rPr>
          <w:rFonts w:ascii="Times New Roman" w:hAnsi="Times New Roman" w:cs="Times New Roman"/>
          <w:b/>
          <w:bCs/>
        </w:rPr>
        <w:t>5 REFERÊNCIAS BIBLIOGRÁFICAS</w:t>
      </w:r>
    </w:p>
    <w:p w14:paraId="156BE2BD" w14:textId="77777777" w:rsidR="009541BA" w:rsidRDefault="00337E36">
      <w:pPr>
        <w:pStyle w:val="Corpodetexto"/>
        <w:spacing w:line="240" w:lineRule="auto"/>
        <w:jc w:val="both"/>
        <w:rPr>
          <w:rFonts w:ascii="Times New Roman" w:eastAsia="Times New Roman" w:hAnsi="Times New Roman" w:cs="Times New Roman"/>
          <w:sz w:val="20"/>
          <w:szCs w:val="20"/>
          <w:lang w:val="pt-PT" w:eastAsia="en-US" w:bidi="ar-SA"/>
        </w:rPr>
      </w:pPr>
      <w:r>
        <w:rPr>
          <w:rFonts w:ascii="Times New Roman" w:hAnsi="Times New Roman" w:cs="Times New Roman"/>
        </w:rPr>
        <w:t>NOGUEIRA,</w:t>
      </w:r>
      <w:r>
        <w:rPr>
          <w:rFonts w:ascii="Times New Roman" w:eastAsia="Times New Roman" w:hAnsi="Times New Roman" w:cs="Times New Roman"/>
          <w:lang w:val="pt-PT" w:eastAsia="en-US" w:bidi="ar-SA"/>
        </w:rPr>
        <w:t xml:space="preserve">Thiago, </w:t>
      </w:r>
      <w:r>
        <w:rPr>
          <w:rFonts w:ascii="Times New Roman" w:eastAsia="Times New Roman" w:hAnsi="Times New Roman" w:cs="Times New Roman"/>
          <w:i/>
          <w:iCs/>
          <w:lang w:val="pt-PT" w:eastAsia="en-US" w:bidi="ar-SA"/>
        </w:rPr>
        <w:t xml:space="preserve">Longe da lei, </w:t>
      </w:r>
      <w:r>
        <w:rPr>
          <w:rFonts w:ascii="Times New Roman" w:hAnsi="Times New Roman"/>
          <w:i/>
          <w:iCs/>
        </w:rPr>
        <w:t>Belo Horizonte tem 70% dos imóveis em situação irregular</w:t>
      </w:r>
      <w:r>
        <w:rPr>
          <w:rFonts w:ascii="Times New Roman" w:eastAsia="Times New Roman" w:hAnsi="Times New Roman" w:cs="Times New Roman"/>
          <w:i/>
          <w:iCs/>
          <w:lang w:val="pt-PT" w:eastAsia="en-US" w:bidi="ar-SA"/>
        </w:rPr>
        <w:t>,</w:t>
      </w:r>
      <w:r>
        <w:rPr>
          <w:rFonts w:ascii="Times New Roman" w:eastAsia="Times New Roman" w:hAnsi="Times New Roman" w:cs="Times New Roman"/>
          <w:lang w:val="pt-PT" w:eastAsia="en-US" w:bidi="ar-SA"/>
        </w:rPr>
        <w:t>em 0402/2013, Jornal O Tempo, disponível em &lt;</w:t>
      </w:r>
      <w:hyperlink r:id="rId4">
        <w:r>
          <w:rPr>
            <w:rStyle w:val="LinkdaInternet"/>
            <w:rFonts w:ascii="Times New Roman" w:eastAsia="Times New Roman" w:hAnsi="Times New Roman" w:cs="Times New Roman"/>
            <w:color w:val="000000"/>
            <w:u w:val="none"/>
            <w:lang w:val="pt-PT" w:eastAsia="en-US" w:bidi="ar-SA"/>
          </w:rPr>
          <w:t>https://www.otempo.com.br/cidades/belo-horizonte-tem-70-dos-imoveis-em-situacao-irregular-1.242692</w:t>
        </w:r>
      </w:hyperlink>
      <w:r>
        <w:rPr>
          <w:rFonts w:ascii="Times New Roman" w:eastAsia="Times New Roman" w:hAnsi="Times New Roman" w:cs="Times New Roman"/>
          <w:lang w:val="pt-PT" w:eastAsia="en-US" w:bidi="ar-SA"/>
        </w:rPr>
        <w:t>&gt; Acesso em 03/02/2024</w:t>
      </w:r>
    </w:p>
    <w:p w14:paraId="66E63437" w14:textId="77777777" w:rsidR="009541BA" w:rsidRDefault="00337E36">
      <w:pPr>
        <w:pStyle w:val="Corpodetexto"/>
        <w:spacing w:line="240" w:lineRule="auto"/>
        <w:jc w:val="both"/>
        <w:rPr>
          <w:rFonts w:ascii="Times New Roman" w:eastAsia="Times New Roman" w:hAnsi="Times New Roman" w:cs="Times New Roman"/>
          <w:sz w:val="20"/>
          <w:szCs w:val="20"/>
          <w:lang w:val="pt-PT" w:eastAsia="en-US" w:bidi="ar-SA"/>
        </w:rPr>
      </w:pPr>
      <w:r>
        <w:rPr>
          <w:rFonts w:ascii="Times New Roman" w:eastAsia="Times New Roman" w:hAnsi="Times New Roman" w:cs="Times New Roman"/>
          <w:lang w:val="pt-PT" w:eastAsia="en-US" w:bidi="ar-SA"/>
        </w:rPr>
        <w:t>BRASIL, Lei nº</w:t>
      </w:r>
      <w:hyperlink r:id="rId5">
        <w:r>
          <w:rPr>
            <w:rStyle w:val="LinkdaInternet"/>
            <w:rFonts w:ascii="Times New Roman" w:eastAsia="Times New Roman" w:hAnsi="Times New Roman" w:cs="Times New Roman"/>
            <w:bCs/>
            <w:color w:val="000000"/>
            <w:u w:val="none"/>
            <w:lang w:val="pt-PT" w:eastAsia="en-US" w:bidi="ar-SA"/>
          </w:rPr>
          <w:t>13.465, de 11 de julho de 2017.</w:t>
        </w:r>
      </w:hyperlink>
      <w:r>
        <w:rPr>
          <w:rFonts w:ascii="Times New Roman" w:eastAsia="Times New Roman" w:hAnsi="Times New Roman" w:cs="Times New Roman"/>
          <w:color w:val="000000"/>
          <w:lang w:val="pt-PT" w:eastAsia="en-US" w:bidi="ar-SA"/>
        </w:rPr>
        <w:t xml:space="preserve"> </w:t>
      </w:r>
      <w:r>
        <w:rPr>
          <w:rFonts w:ascii="Times New Roman" w:eastAsia="Times New Roman" w:hAnsi="Times New Roman" w:cs="Times New Roman"/>
          <w:i/>
          <w:iCs/>
          <w:color w:val="000000"/>
          <w:lang w:val="pt-PT" w:eastAsia="en-US" w:bidi="ar-SA"/>
        </w:rPr>
        <w:t>Altera a Lei</w:t>
      </w:r>
      <w:hyperlink r:id="rId6">
        <w:r>
          <w:rPr>
            <w:rStyle w:val="LinkdaInternet"/>
            <w:rFonts w:ascii="Arial" w:eastAsia="Times New Roman" w:hAnsi="Arial" w:cs="Times New Roman"/>
            <w:i/>
            <w:iCs/>
            <w:color w:val="000000"/>
            <w:u w:val="none"/>
            <w:lang w:val="pt-PT" w:eastAsia="en-US" w:bidi="ar-SA"/>
          </w:rPr>
          <w:t xml:space="preserve"> </w:t>
        </w:r>
        <w:r>
          <w:rPr>
            <w:rStyle w:val="LinkdaInternet"/>
            <w:rFonts w:ascii="Times New Roman" w:eastAsia="Times New Roman" w:hAnsi="Times New Roman" w:cs="Times New Roman"/>
            <w:i/>
            <w:iCs/>
            <w:color w:val="000000"/>
            <w:u w:val="none"/>
            <w:lang w:val="pt-PT" w:eastAsia="en-US" w:bidi="ar-SA"/>
          </w:rPr>
          <w:t>nº10.406, de 10 de janeiro de 2002</w:t>
        </w:r>
      </w:hyperlink>
      <w:r>
        <w:rPr>
          <w:rFonts w:ascii="Times New Roman" w:eastAsia="Times New Roman" w:hAnsi="Times New Roman" w:cs="Times New Roman"/>
          <w:i/>
          <w:iCs/>
          <w:color w:val="000000"/>
          <w:lang w:val="pt-PT" w:eastAsia="en-US" w:bidi="ar-SA"/>
        </w:rPr>
        <w:t xml:space="preserve">(Código Civil),  para dispor sobre o regime jurídico de Direito real de Laje, </w:t>
      </w:r>
      <w:r>
        <w:rPr>
          <w:rFonts w:ascii="Times New Roman" w:eastAsia="Times New Roman" w:hAnsi="Times New Roman" w:cs="Times New Roman"/>
          <w:color w:val="000000"/>
          <w:lang w:val="pt-PT" w:eastAsia="en-US" w:bidi="ar-SA"/>
        </w:rPr>
        <w:t xml:space="preserve">06/09/2017. </w:t>
      </w:r>
      <w:r>
        <w:rPr>
          <w:rFonts w:ascii="Times New Roman" w:hAnsi="Times New Roman" w:cs="Times New Roman"/>
          <w:lang w:val="pt-PT" w:eastAsia="en-US" w:bidi="ar-SA"/>
        </w:rPr>
        <w:t xml:space="preserve">Disponível em </w:t>
      </w:r>
      <w:r>
        <w:rPr>
          <w:rFonts w:ascii="Times New Roman" w:hAnsi="Times New Roman" w:cs="Times New Roman"/>
          <w:color w:val="000000"/>
          <w:lang w:val="pt-PT" w:eastAsia="en-US" w:bidi="ar-SA"/>
        </w:rPr>
        <w:t>&lt;https://www.planalto.gov.br/ccivil_03/_ato2015-2018/2017/lei/l13465.htm</w:t>
      </w:r>
      <w:r>
        <w:rPr>
          <w:rFonts w:ascii="Times New Roman" w:hAnsi="Times New Roman" w:cs="Times New Roman"/>
          <w:color w:val="000000"/>
          <w:u w:val="single"/>
          <w:lang w:val="pt-PT" w:eastAsia="en-US" w:bidi="ar-SA"/>
        </w:rPr>
        <w:t>&gt;</w:t>
      </w:r>
      <w:r>
        <w:rPr>
          <w:rFonts w:ascii="Times New Roman" w:hAnsi="Times New Roman" w:cs="Times New Roman"/>
          <w:lang w:val="pt-PT" w:eastAsia="en-US" w:bidi="ar-SA"/>
        </w:rPr>
        <w:t xml:space="preserve"> Acesso em 22/02/2024</w:t>
      </w:r>
    </w:p>
    <w:p w14:paraId="286E193B" w14:textId="77777777" w:rsidR="009541BA" w:rsidRDefault="0021566B">
      <w:pPr>
        <w:pStyle w:val="Corpodetexto"/>
        <w:spacing w:line="240" w:lineRule="auto"/>
        <w:jc w:val="both"/>
        <w:rPr>
          <w:rFonts w:ascii="Times New Roman" w:eastAsia="Times New Roman" w:hAnsi="Times New Roman" w:cs="Times New Roman"/>
          <w:sz w:val="20"/>
          <w:szCs w:val="20"/>
          <w:lang w:val="pt-PT" w:eastAsia="en-US" w:bidi="ar-SA"/>
        </w:rPr>
      </w:pPr>
      <w:hyperlink>
        <w:r w:rsidR="00337E36">
          <w:rPr>
            <w:rStyle w:val="LinkdaInternet"/>
          </w:rPr>
          <w:t>https://www.tjdft.jus.br/informacoes/perguntas-mais-frequentes/extrajudicial/registro-de-imoveis</w:t>
        </w:r>
      </w:hyperlink>
    </w:p>
    <w:p w14:paraId="22CAB62A" w14:textId="77777777" w:rsidR="009541BA" w:rsidRDefault="00337E36">
      <w:pPr>
        <w:pStyle w:val="Corpodetexto"/>
        <w:spacing w:line="240" w:lineRule="auto"/>
        <w:jc w:val="both"/>
        <w:rPr>
          <w:rFonts w:ascii="Times New Roman" w:eastAsia="Times New Roman" w:hAnsi="Times New Roman" w:cs="Times New Roman"/>
          <w:sz w:val="20"/>
          <w:szCs w:val="20"/>
          <w:lang w:val="pt-PT" w:eastAsia="en-US" w:bidi="ar-SA"/>
        </w:rPr>
      </w:pPr>
      <w:r>
        <w:t>O DIREITO REAL DE LAJE E A NÃO EFETIVIDADE DA LEI 13.465 DE 2017 FRENTE AOS DESAFIOS EXISTENTES NA SOCIEDADE - Felipe do Amorim Martins e Simone Oliveira Flores da Silva2</w:t>
      </w:r>
    </w:p>
    <w:sectPr w:rsidR="009541BA">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1BA"/>
    <w:rsid w:val="0021566B"/>
    <w:rsid w:val="00337E36"/>
    <w:rsid w:val="009541BA"/>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2F959"/>
  <w15:docId w15:val="{DA117603-E19B-4039-BA80-E26301A2B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pt-B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basedOn w:val="Fontepargpadro"/>
    <w:uiPriority w:val="99"/>
    <w:unhideWhenUsed/>
    <w:rsid w:val="0009357B"/>
    <w:rPr>
      <w:color w:val="0563C1" w:themeColor="hyperlink"/>
      <w:u w:val="single"/>
    </w:rPr>
  </w:style>
  <w:style w:type="character" w:customStyle="1" w:styleId="Pr-formataoHTMLChar">
    <w:name w:val="Pré-formatação HTML Char"/>
    <w:basedOn w:val="Fontepargpadro"/>
    <w:uiPriority w:val="99"/>
    <w:semiHidden/>
    <w:qFormat/>
    <w:rsid w:val="00A55504"/>
    <w:rPr>
      <w:rFonts w:ascii="Courier New" w:eastAsia="Times New Roman" w:hAnsi="Courier New" w:cs="Courier New"/>
      <w:kern w:val="0"/>
      <w:sz w:val="20"/>
      <w:szCs w:val="20"/>
      <w:lang w:eastAsia="pt-BR" w:bidi="ar-SA"/>
    </w:rPr>
  </w:style>
  <w:style w:type="character" w:customStyle="1" w:styleId="y2iqfc">
    <w:name w:val="y2iqfc"/>
    <w:basedOn w:val="Fontepargpadro"/>
    <w:qFormat/>
    <w:rsid w:val="00890E76"/>
  </w:style>
  <w:style w:type="character" w:styleId="MenoPendente">
    <w:name w:val="Unresolved Mention"/>
    <w:basedOn w:val="Fontepargpadro"/>
    <w:uiPriority w:val="99"/>
    <w:semiHidden/>
    <w:unhideWhenUsed/>
    <w:qFormat/>
    <w:rsid w:val="0009357B"/>
    <w:rPr>
      <w:color w:val="605E5C"/>
      <w:shd w:val="clear" w:color="auto" w:fill="E1DFDD"/>
    </w:r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NormalWeb">
    <w:name w:val="Normal (Web)"/>
    <w:basedOn w:val="Normal"/>
    <w:uiPriority w:val="99"/>
    <w:unhideWhenUsed/>
    <w:qFormat/>
    <w:rsid w:val="00A55504"/>
    <w:pPr>
      <w:spacing w:beforeAutospacing="1" w:afterAutospacing="1"/>
    </w:pPr>
    <w:rPr>
      <w:rFonts w:ascii="Times New Roman" w:eastAsia="Times New Roman" w:hAnsi="Times New Roman" w:cs="Times New Roman"/>
      <w:kern w:val="0"/>
      <w:lang w:eastAsia="pt-BR" w:bidi="ar-SA"/>
    </w:rPr>
  </w:style>
  <w:style w:type="paragraph" w:styleId="Pr-formataoHTML">
    <w:name w:val="HTML Preformatted"/>
    <w:basedOn w:val="Normal"/>
    <w:uiPriority w:val="99"/>
    <w:semiHidden/>
    <w:unhideWhenUsed/>
    <w:qFormat/>
    <w:rsid w:val="00A55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lanalto.gov.br/ccivil_03/LEIS/2002/L10406.htm" TargetMode="External"/><Relationship Id="rId5" Type="http://schemas.openxmlformats.org/officeDocument/2006/relationships/hyperlink" Target="http://legislacao.planalto.gov.br/legisla/legislacao.nsf/Viw_Identificacao/lei%2013.465-2017?OpenDocument" TargetMode="External"/><Relationship Id="rId4" Type="http://schemas.openxmlformats.org/officeDocument/2006/relationships/hyperlink" Target="https://www.otempo.com.br/cidades/belo-horizonte-tem-70-dos-imoveis-em-situacao-irregular-1.242692"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2112</Words>
  <Characters>11406</Characters>
  <Application>Microsoft Office Word</Application>
  <DocSecurity>0</DocSecurity>
  <Lines>95</Lines>
  <Paragraphs>26</Paragraphs>
  <ScaleCrop>false</ScaleCrop>
  <Company/>
  <LinksUpToDate>false</LinksUpToDate>
  <CharactersWithSpaces>13492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DÉBORA BORGES</cp:lastModifiedBy>
  <cp:revision>2</cp:revision>
  <dcterms:created xsi:type="dcterms:W3CDTF">2025-06-07T16:55:00Z</dcterms:created>
  <dcterms:modified xsi:type="dcterms:W3CDTF">2025-06-07T16:55:00Z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